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b/>
            <w:bCs/>
            <w:noProof/>
            <w:lang w:eastAsia="en-GB"/>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noProof/>
            <w:lang w:eastAsia="en-GB"/>
          </w:rPr>
          <w:t>Section 4.4.4: Exchange of Carbon Credits as a Financial Instrument</w:t>
        </w:r>
        <w:r w:rsidRPr="004B5035">
          <w:rPr>
            <w:rStyle w:val="Hyperlink"/>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96"/>
        <w:gridCol w:w="4801"/>
        <w:gridCol w:w="305"/>
        <w:gridCol w:w="229"/>
        <w:gridCol w:w="4125"/>
      </w:tblGrid>
      <w:tr w:rsidR="00A17AE4" w14:paraId="33816968" w14:textId="77777777" w:rsidTr="008F2650">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8F2650">
        <w:trPr>
          <w:trHeight w:val="341"/>
        </w:trPr>
        <w:tc>
          <w:tcPr>
            <w:tcW w:w="988" w:type="dxa"/>
            <w:vAlign w:val="center"/>
          </w:tcPr>
          <w:p w14:paraId="76C4C99D" w14:textId="77777777" w:rsidR="00093CA9" w:rsidRPr="00BA1D39" w:rsidRDefault="00093CA9" w:rsidP="00093CA9">
            <w:pPr>
              <w:rPr>
                <w:b/>
                <w:bCs/>
              </w:rPr>
            </w:pPr>
            <w:r w:rsidRPr="00BA1D39">
              <w:rPr>
                <w:b/>
                <w:bCs/>
              </w:rPr>
              <w:t>1</w:t>
            </w:r>
          </w:p>
        </w:tc>
        <w:tc>
          <w:tcPr>
            <w:tcW w:w="9468"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8F2650">
        <w:trPr>
          <w:trHeight w:val="533"/>
        </w:trPr>
        <w:tc>
          <w:tcPr>
            <w:tcW w:w="988" w:type="dxa"/>
            <w:vAlign w:val="center"/>
          </w:tcPr>
          <w:p w14:paraId="5B00FA6F" w14:textId="77777777" w:rsidR="00093CA9" w:rsidRDefault="00093CA9" w:rsidP="00093CA9"/>
        </w:tc>
        <w:tc>
          <w:tcPr>
            <w:tcW w:w="9468" w:type="dxa"/>
            <w:gridSpan w:val="4"/>
            <w:tcBorders>
              <w:top w:val="single" w:sz="4" w:space="0" w:color="D0CECE" w:themeColor="background2" w:themeShade="E6"/>
            </w:tcBorders>
            <w:shd w:val="clear" w:color="auto" w:fill="auto"/>
            <w:vAlign w:val="center"/>
          </w:tcPr>
          <w:p w14:paraId="4F9450A3" w14:textId="19A19AA0" w:rsidR="00093CA9" w:rsidRDefault="00C67A38" w:rsidP="00093CA9">
            <w:r w:rsidRPr="00C67A38">
              <w:t>Incept Legal</w:t>
            </w:r>
          </w:p>
        </w:tc>
      </w:tr>
      <w:tr w:rsidR="00093CA9" w14:paraId="68D6C829" w14:textId="77777777" w:rsidTr="008F2650">
        <w:trPr>
          <w:trHeight w:val="404"/>
        </w:trPr>
        <w:tc>
          <w:tcPr>
            <w:tcW w:w="988" w:type="dxa"/>
            <w:vAlign w:val="center"/>
          </w:tcPr>
          <w:p w14:paraId="2964943E" w14:textId="77777777" w:rsidR="00093CA9" w:rsidRPr="00BA1D39" w:rsidRDefault="00093CA9" w:rsidP="00093CA9">
            <w:pPr>
              <w:rPr>
                <w:b/>
                <w:bCs/>
              </w:rPr>
            </w:pPr>
            <w:r w:rsidRPr="00BA1D39">
              <w:rPr>
                <w:b/>
                <w:bCs/>
              </w:rPr>
              <w:t>2</w:t>
            </w:r>
          </w:p>
        </w:tc>
        <w:tc>
          <w:tcPr>
            <w:tcW w:w="9468"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8F2650">
        <w:trPr>
          <w:trHeight w:val="533"/>
        </w:trPr>
        <w:tc>
          <w:tcPr>
            <w:tcW w:w="988" w:type="dxa"/>
            <w:shd w:val="clear" w:color="auto" w:fill="auto"/>
            <w:vAlign w:val="center"/>
          </w:tcPr>
          <w:p w14:paraId="12C9C9CE" w14:textId="77777777" w:rsidR="00093CA9" w:rsidRDefault="00093CA9" w:rsidP="00093CA9"/>
        </w:tc>
        <w:tc>
          <w:tcPr>
            <w:tcW w:w="9468"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008F2650">
        <w:trPr>
          <w:trHeight w:val="1610"/>
        </w:trPr>
        <w:tc>
          <w:tcPr>
            <w:tcW w:w="988" w:type="dxa"/>
            <w:vAlign w:val="center"/>
          </w:tcPr>
          <w:p w14:paraId="02D6FC2C" w14:textId="77777777" w:rsidR="00093CA9" w:rsidRPr="00BA1D39" w:rsidRDefault="00093CA9" w:rsidP="00093CA9">
            <w:pPr>
              <w:rPr>
                <w:b/>
                <w:bCs/>
              </w:rPr>
            </w:pPr>
            <w:r w:rsidRPr="00BA1D39">
              <w:rPr>
                <w:b/>
                <w:bCs/>
              </w:rPr>
              <w:t>3</w:t>
            </w:r>
          </w:p>
        </w:tc>
        <w:tc>
          <w:tcPr>
            <w:tcW w:w="9468"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8F2650">
        <w:trPr>
          <w:trHeight w:val="533"/>
        </w:trPr>
        <w:tc>
          <w:tcPr>
            <w:tcW w:w="988" w:type="dxa"/>
            <w:vAlign w:val="center"/>
          </w:tcPr>
          <w:p w14:paraId="59627549" w14:textId="77777777" w:rsidR="00093CA9" w:rsidRDefault="00093CA9" w:rsidP="00093CA9"/>
        </w:tc>
        <w:tc>
          <w:tcPr>
            <w:tcW w:w="9468" w:type="dxa"/>
            <w:gridSpan w:val="4"/>
            <w:shd w:val="clear" w:color="auto" w:fill="auto"/>
            <w:vAlign w:val="center"/>
          </w:tcPr>
          <w:p w14:paraId="313A697B" w14:textId="6893738A" w:rsidR="00093CA9" w:rsidRDefault="00AC3C5B" w:rsidP="00093CA9">
            <w:r w:rsidRPr="00AC3C5B">
              <w:t xml:space="preserve">Minister of Finance Decree No. 692 of 2019, dated 31 October 2019, Promulgating the Executive Regulations of the Law Regulating the Contracts Concluded by Public Entities (i.e. relating to Law No.182 of 2018) </w:t>
            </w:r>
            <w:bookmarkStart w:id="1" w:name="OLE_LINK1"/>
            <w:r w:rsidRPr="00AC3C5B">
              <w:t>(قرار وزير المالية رقم ٦٩٢ لسنة ٢٠١٩ بتاريخ ٣١ أكتوبر ٢٠١٩ بإصدار اللائحة التنفيذية لقانون تنظيم التعاقدات التي تبرمها الجهات العامة)</w:t>
            </w:r>
            <w:bookmarkEnd w:id="1"/>
          </w:p>
        </w:tc>
      </w:tr>
      <w:tr w:rsidR="00093CA9" w14:paraId="67500B24" w14:textId="77777777" w:rsidTr="008F2650">
        <w:trPr>
          <w:trHeight w:val="1021"/>
        </w:trPr>
        <w:tc>
          <w:tcPr>
            <w:tcW w:w="988" w:type="dxa"/>
            <w:vAlign w:val="center"/>
          </w:tcPr>
          <w:p w14:paraId="3672EC28" w14:textId="77777777" w:rsidR="00093CA9" w:rsidRPr="00BA1D39" w:rsidRDefault="00093CA9" w:rsidP="00093CA9">
            <w:pPr>
              <w:rPr>
                <w:b/>
                <w:bCs/>
              </w:rPr>
            </w:pPr>
            <w:r w:rsidRPr="00BA1D39">
              <w:rPr>
                <w:b/>
                <w:bCs/>
              </w:rPr>
              <w:t>4</w:t>
            </w:r>
          </w:p>
        </w:tc>
        <w:tc>
          <w:tcPr>
            <w:tcW w:w="9468"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and/or related documentation used to respond to this survey). </w:t>
            </w:r>
          </w:p>
        </w:tc>
      </w:tr>
      <w:tr w:rsidR="00093CA9" w14:paraId="17DDB4EF" w14:textId="77777777" w:rsidTr="008F2650">
        <w:trPr>
          <w:trHeight w:val="1021"/>
        </w:trPr>
        <w:tc>
          <w:tcPr>
            <w:tcW w:w="988" w:type="dxa"/>
            <w:shd w:val="clear" w:color="auto" w:fill="auto"/>
            <w:vAlign w:val="center"/>
          </w:tcPr>
          <w:p w14:paraId="04C859A5" w14:textId="77777777" w:rsidR="00093CA9" w:rsidRDefault="00093CA9" w:rsidP="00093CA9"/>
        </w:tc>
        <w:tc>
          <w:tcPr>
            <w:tcW w:w="9468" w:type="dxa"/>
            <w:gridSpan w:val="4"/>
            <w:shd w:val="clear" w:color="auto" w:fill="auto"/>
            <w:vAlign w:val="center"/>
          </w:tcPr>
          <w:p w14:paraId="1523C232" w14:textId="48760FE8" w:rsidR="00093CA9" w:rsidRDefault="00F73FFB" w:rsidP="00093CA9">
            <w:r w:rsidRPr="00F73FFB">
              <w:rPr>
                <w:rFonts w:cs="Calibri"/>
                <w:lang w:eastAsia="en-GB"/>
              </w:rPr>
              <w:t xml:space="preserve">Please note that no official translations have been issued. There is also no Arabic version of the decree issued by government sources. However, these are accessible via East Laws (we are happy to provide the Arabic PDFs, if required). </w:t>
            </w:r>
            <w:r w:rsidR="009903C7" w:rsidRPr="00F73FFB">
              <w:rPr>
                <w:rFonts w:hint="cs"/>
                <w:sz w:val="32"/>
                <w:szCs w:val="32"/>
                <w:rtl/>
              </w:rPr>
              <w:t xml:space="preserve"> </w:t>
            </w:r>
          </w:p>
        </w:tc>
      </w:tr>
      <w:tr w:rsidR="00093CA9" w:rsidRPr="005A2023" w14:paraId="1EA0B43C" w14:textId="77777777" w:rsidTr="008F2650">
        <w:trPr>
          <w:trHeight w:val="1160"/>
        </w:trPr>
        <w:tc>
          <w:tcPr>
            <w:tcW w:w="988" w:type="dxa"/>
            <w:vAlign w:val="center"/>
          </w:tcPr>
          <w:p w14:paraId="2F72F437" w14:textId="77777777" w:rsidR="00093CA9" w:rsidRPr="00BA1D39" w:rsidRDefault="00093CA9" w:rsidP="00093CA9">
            <w:pPr>
              <w:rPr>
                <w:b/>
                <w:bCs/>
              </w:rPr>
            </w:pPr>
            <w:r w:rsidRPr="00BA1D39">
              <w:rPr>
                <w:b/>
                <w:bCs/>
              </w:rPr>
              <w:t>5</w:t>
            </w:r>
          </w:p>
        </w:tc>
        <w:tc>
          <w:tcPr>
            <w:tcW w:w="9468"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eastAsia="en-GB"/>
              </w:rPr>
              <w:t>policy tool</w:t>
            </w:r>
            <w:r w:rsidRPr="008C07E1">
              <w:rPr>
                <w:rFonts w:cstheme="minorHAnsi"/>
                <w:color w:val="7030A0"/>
                <w:lang w:val="en-SG" w:eastAsia="en-GB"/>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8F2650">
        <w:trPr>
          <w:trHeight w:val="533"/>
        </w:trPr>
        <w:tc>
          <w:tcPr>
            <w:tcW w:w="988"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805"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63" w:type="dxa"/>
            <w:gridSpan w:val="3"/>
            <w:shd w:val="clear" w:color="auto" w:fill="auto"/>
            <w:vAlign w:val="center"/>
          </w:tcPr>
          <w:p w14:paraId="4E49657F" w14:textId="4EA97416" w:rsidR="00093CA9" w:rsidRDefault="00093CA9" w:rsidP="00093CA9"/>
        </w:tc>
      </w:tr>
      <w:tr w:rsidR="00093CA9" w14:paraId="401C58A8" w14:textId="77777777" w:rsidTr="008F2650">
        <w:trPr>
          <w:trHeight w:val="533"/>
        </w:trPr>
        <w:tc>
          <w:tcPr>
            <w:tcW w:w="988"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805"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63" w:type="dxa"/>
            <w:gridSpan w:val="3"/>
            <w:shd w:val="clear" w:color="auto" w:fill="auto"/>
            <w:vAlign w:val="center"/>
          </w:tcPr>
          <w:p w14:paraId="14F96ECD" w14:textId="6DE0A590" w:rsidR="00093CA9" w:rsidRDefault="00093CA9" w:rsidP="00093CA9"/>
        </w:tc>
      </w:tr>
      <w:tr w:rsidR="00093CA9" w14:paraId="2CE0B955" w14:textId="77777777" w:rsidTr="008F2650">
        <w:trPr>
          <w:trHeight w:val="533"/>
        </w:trPr>
        <w:tc>
          <w:tcPr>
            <w:tcW w:w="988"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805"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63" w:type="dxa"/>
            <w:gridSpan w:val="3"/>
            <w:shd w:val="clear" w:color="auto" w:fill="auto"/>
            <w:vAlign w:val="center"/>
          </w:tcPr>
          <w:p w14:paraId="49932434" w14:textId="38E4EC4A" w:rsidR="00093CA9" w:rsidRDefault="00AC3C5B" w:rsidP="00093CA9">
            <w:r>
              <w:t>X</w:t>
            </w:r>
          </w:p>
        </w:tc>
      </w:tr>
      <w:tr w:rsidR="00093CA9" w14:paraId="60051751" w14:textId="77777777" w:rsidTr="008F2650">
        <w:trPr>
          <w:trHeight w:val="533"/>
        </w:trPr>
        <w:tc>
          <w:tcPr>
            <w:tcW w:w="988"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805"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63" w:type="dxa"/>
            <w:gridSpan w:val="3"/>
            <w:shd w:val="clear" w:color="auto" w:fill="auto"/>
            <w:vAlign w:val="center"/>
          </w:tcPr>
          <w:p w14:paraId="676670DF" w14:textId="40BA0ABD" w:rsidR="00093CA9" w:rsidRDefault="00093CA9" w:rsidP="00093CA9"/>
        </w:tc>
      </w:tr>
      <w:tr w:rsidR="00093CA9" w14:paraId="6426E869" w14:textId="77777777" w:rsidTr="008F2650">
        <w:trPr>
          <w:trHeight w:val="533"/>
        </w:trPr>
        <w:tc>
          <w:tcPr>
            <w:tcW w:w="988"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805"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63" w:type="dxa"/>
            <w:gridSpan w:val="3"/>
            <w:shd w:val="clear" w:color="auto" w:fill="auto"/>
            <w:vAlign w:val="center"/>
          </w:tcPr>
          <w:p w14:paraId="0A5E7122" w14:textId="19DC181C" w:rsidR="00093CA9" w:rsidRDefault="00093CA9" w:rsidP="00093CA9"/>
        </w:tc>
      </w:tr>
      <w:tr w:rsidR="00093CA9" w14:paraId="4C779C87" w14:textId="77777777" w:rsidTr="008F2650">
        <w:trPr>
          <w:trHeight w:val="533"/>
        </w:trPr>
        <w:tc>
          <w:tcPr>
            <w:tcW w:w="988"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805"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63" w:type="dxa"/>
            <w:gridSpan w:val="3"/>
            <w:shd w:val="clear" w:color="auto" w:fill="auto"/>
            <w:vAlign w:val="center"/>
          </w:tcPr>
          <w:p w14:paraId="791241EA" w14:textId="7BC4685F" w:rsidR="00093CA9" w:rsidRDefault="00093CA9" w:rsidP="00093CA9"/>
        </w:tc>
      </w:tr>
      <w:tr w:rsidR="00093CA9" w14:paraId="73270E71" w14:textId="77777777" w:rsidTr="008F2650">
        <w:trPr>
          <w:trHeight w:val="2330"/>
        </w:trPr>
        <w:tc>
          <w:tcPr>
            <w:tcW w:w="988" w:type="dxa"/>
            <w:vAlign w:val="center"/>
          </w:tcPr>
          <w:p w14:paraId="23BCBDE3" w14:textId="77777777" w:rsidR="00093CA9" w:rsidRPr="00BA1D39" w:rsidRDefault="00093CA9" w:rsidP="00093CA9">
            <w:pPr>
              <w:rPr>
                <w:b/>
                <w:bCs/>
              </w:rPr>
            </w:pPr>
            <w:r w:rsidRPr="00BA1D39">
              <w:rPr>
                <w:b/>
                <w:bCs/>
              </w:rPr>
              <w:t>6</w:t>
            </w:r>
          </w:p>
        </w:tc>
        <w:tc>
          <w:tcPr>
            <w:tcW w:w="9468"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eastAsia="en-GB"/>
              </w:rPr>
              <w:t xml:space="preserve">policy </w:t>
            </w:r>
            <w:r w:rsidR="00FE081A" w:rsidRPr="2452D0D6">
              <w:rPr>
                <w:b/>
                <w:bCs/>
                <w:color w:val="7030A0"/>
                <w:lang w:val="en-SG" w:eastAsia="en-GB"/>
              </w:rPr>
              <w:t>tool</w:t>
            </w:r>
            <w:r w:rsidR="3E5578AA" w:rsidRPr="2452D0D6">
              <w:rPr>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8F2650">
        <w:trPr>
          <w:trHeight w:val="533"/>
        </w:trPr>
        <w:tc>
          <w:tcPr>
            <w:tcW w:w="988" w:type="dxa"/>
            <w:shd w:val="clear" w:color="auto" w:fill="auto"/>
            <w:vAlign w:val="center"/>
          </w:tcPr>
          <w:p w14:paraId="3C6209F9" w14:textId="77777777" w:rsidR="00093CA9" w:rsidRDefault="00093CA9" w:rsidP="00093CA9"/>
        </w:tc>
        <w:tc>
          <w:tcPr>
            <w:tcW w:w="9468" w:type="dxa"/>
            <w:gridSpan w:val="4"/>
            <w:shd w:val="clear" w:color="auto" w:fill="auto"/>
            <w:vAlign w:val="center"/>
          </w:tcPr>
          <w:p w14:paraId="18257824" w14:textId="28F8943C" w:rsidR="00093CA9" w:rsidRDefault="0011307F" w:rsidP="008F2650">
            <w:r>
              <w:t xml:space="preserve">This policy tool serves as the executive regulation for Law No. 182 of 2018, which governs public procurement in Egypt. Its main objective is to provide a unified legal framework for all government entities engaging in public procurement. </w:t>
            </w:r>
            <w:r w:rsidR="008F2650">
              <w:t>The policy tool is to o</w:t>
            </w:r>
            <w:r>
              <w:t xml:space="preserve">utline the </w:t>
            </w:r>
            <w:r>
              <w:lastRenderedPageBreak/>
              <w:t xml:space="preserve">procurement methods allowed </w:t>
            </w:r>
            <w:r w:rsidR="008F2650">
              <w:t xml:space="preserve">and establish </w:t>
            </w:r>
            <w:r>
              <w:t xml:space="preserve">reporting obligations and review mechanisms to handle procurement </w:t>
            </w:r>
            <w:r w:rsidR="008F2650">
              <w:t>complaints</w:t>
            </w:r>
            <w:r>
              <w:t>.</w:t>
            </w:r>
          </w:p>
        </w:tc>
      </w:tr>
      <w:tr w:rsidR="00093CA9" w14:paraId="2451E529" w14:textId="77777777" w:rsidTr="008F2650">
        <w:trPr>
          <w:trHeight w:val="899"/>
        </w:trPr>
        <w:tc>
          <w:tcPr>
            <w:tcW w:w="988" w:type="dxa"/>
            <w:vAlign w:val="center"/>
          </w:tcPr>
          <w:p w14:paraId="488CDAA5" w14:textId="77777777" w:rsidR="00093CA9" w:rsidRPr="00BA1D39" w:rsidRDefault="00093CA9" w:rsidP="00093CA9">
            <w:pPr>
              <w:rPr>
                <w:b/>
                <w:bCs/>
              </w:rPr>
            </w:pPr>
            <w:r w:rsidRPr="00BA1D39">
              <w:rPr>
                <w:b/>
                <w:bCs/>
              </w:rPr>
              <w:lastRenderedPageBreak/>
              <w:t>7</w:t>
            </w:r>
          </w:p>
        </w:tc>
        <w:tc>
          <w:tcPr>
            <w:tcW w:w="9468"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eastAsia="en-GB"/>
              </w:rPr>
              <w:t>policy tool</w:t>
            </w:r>
            <w:r>
              <w:t>. Select the appropriate response using an X against the relevant status.</w:t>
            </w:r>
          </w:p>
        </w:tc>
      </w:tr>
      <w:tr w:rsidR="00093CA9" w14:paraId="1C221246" w14:textId="77777777" w:rsidTr="008F2650">
        <w:trPr>
          <w:trHeight w:val="300"/>
        </w:trPr>
        <w:tc>
          <w:tcPr>
            <w:tcW w:w="988" w:type="dxa"/>
            <w:vAlign w:val="center"/>
          </w:tcPr>
          <w:p w14:paraId="74D10F36" w14:textId="77777777" w:rsidR="00093CA9" w:rsidRDefault="00093CA9" w:rsidP="00093CA9">
            <w:r>
              <w:t>7.1</w:t>
            </w:r>
          </w:p>
        </w:tc>
        <w:tc>
          <w:tcPr>
            <w:tcW w:w="5110" w:type="dxa"/>
            <w:gridSpan w:val="2"/>
            <w:shd w:val="clear" w:color="auto" w:fill="E2EFD9" w:themeFill="accent6" w:themeFillTint="33"/>
            <w:vAlign w:val="center"/>
          </w:tcPr>
          <w:p w14:paraId="13418919" w14:textId="77777777" w:rsidR="00093CA9" w:rsidRDefault="00093CA9" w:rsidP="00093CA9">
            <w:r>
              <w:t>Approved, in force</w:t>
            </w:r>
          </w:p>
        </w:tc>
        <w:tc>
          <w:tcPr>
            <w:tcW w:w="4358" w:type="dxa"/>
            <w:gridSpan w:val="2"/>
            <w:shd w:val="clear" w:color="auto" w:fill="auto"/>
            <w:vAlign w:val="center"/>
          </w:tcPr>
          <w:p w14:paraId="54354EEF" w14:textId="6F2BD752" w:rsidR="00093CA9" w:rsidRDefault="0011307F" w:rsidP="00093CA9">
            <w:r>
              <w:t>X</w:t>
            </w:r>
          </w:p>
        </w:tc>
      </w:tr>
      <w:tr w:rsidR="00093CA9" w14:paraId="3640F334" w14:textId="77777777" w:rsidTr="008F2650">
        <w:trPr>
          <w:trHeight w:val="300"/>
        </w:trPr>
        <w:tc>
          <w:tcPr>
            <w:tcW w:w="988" w:type="dxa"/>
            <w:vAlign w:val="center"/>
          </w:tcPr>
          <w:p w14:paraId="6223CD09" w14:textId="77777777" w:rsidR="00093CA9" w:rsidRDefault="00093CA9" w:rsidP="00093CA9">
            <w:r>
              <w:t>7.2</w:t>
            </w:r>
          </w:p>
        </w:tc>
        <w:tc>
          <w:tcPr>
            <w:tcW w:w="5110" w:type="dxa"/>
            <w:gridSpan w:val="2"/>
            <w:shd w:val="clear" w:color="auto" w:fill="E2EFD9" w:themeFill="accent6" w:themeFillTint="33"/>
            <w:vAlign w:val="center"/>
          </w:tcPr>
          <w:p w14:paraId="127DC8A9" w14:textId="77777777" w:rsidR="00093CA9" w:rsidRDefault="00093CA9" w:rsidP="00093CA9">
            <w:r>
              <w:t>Approved, not yet in force</w:t>
            </w:r>
          </w:p>
        </w:tc>
        <w:tc>
          <w:tcPr>
            <w:tcW w:w="4358" w:type="dxa"/>
            <w:gridSpan w:val="2"/>
            <w:shd w:val="clear" w:color="auto" w:fill="auto"/>
            <w:vAlign w:val="center"/>
          </w:tcPr>
          <w:p w14:paraId="7E87AE91" w14:textId="77777777" w:rsidR="00093CA9" w:rsidRDefault="00093CA9" w:rsidP="00093CA9"/>
        </w:tc>
      </w:tr>
      <w:tr w:rsidR="003D6DA5" w14:paraId="2F19D0AC" w14:textId="77777777" w:rsidTr="008F2650">
        <w:trPr>
          <w:trHeight w:val="300"/>
        </w:trPr>
        <w:tc>
          <w:tcPr>
            <w:tcW w:w="988" w:type="dxa"/>
            <w:vAlign w:val="center"/>
          </w:tcPr>
          <w:p w14:paraId="0D61962A" w14:textId="0DBA428C" w:rsidR="003D6DA5" w:rsidRDefault="002B255F">
            <w:r>
              <w:t>7.3</w:t>
            </w:r>
          </w:p>
        </w:tc>
        <w:tc>
          <w:tcPr>
            <w:tcW w:w="5110" w:type="dxa"/>
            <w:gridSpan w:val="2"/>
            <w:shd w:val="clear" w:color="auto" w:fill="E2EFD9" w:themeFill="accent6" w:themeFillTint="33"/>
            <w:vAlign w:val="center"/>
          </w:tcPr>
          <w:p w14:paraId="73CA863F" w14:textId="1D7146CE" w:rsidR="003D6DA5" w:rsidRDefault="00811FC6">
            <w:r>
              <w:t>Repealed</w:t>
            </w:r>
          </w:p>
        </w:tc>
        <w:tc>
          <w:tcPr>
            <w:tcW w:w="4358" w:type="dxa"/>
            <w:gridSpan w:val="2"/>
            <w:shd w:val="clear" w:color="auto" w:fill="auto"/>
            <w:vAlign w:val="center"/>
          </w:tcPr>
          <w:p w14:paraId="3B8D198C" w14:textId="77777777" w:rsidR="003D6DA5" w:rsidRDefault="003D6DA5"/>
        </w:tc>
      </w:tr>
      <w:tr w:rsidR="002B255F" w14:paraId="32FE17F8" w14:textId="77777777" w:rsidTr="008F2650">
        <w:trPr>
          <w:trHeight w:val="300"/>
        </w:trPr>
        <w:tc>
          <w:tcPr>
            <w:tcW w:w="988" w:type="dxa"/>
            <w:vAlign w:val="center"/>
          </w:tcPr>
          <w:p w14:paraId="6015BD7E" w14:textId="0D17B66E" w:rsidR="002B255F" w:rsidRDefault="002B255F">
            <w:r>
              <w:t>7.4</w:t>
            </w:r>
          </w:p>
        </w:tc>
        <w:tc>
          <w:tcPr>
            <w:tcW w:w="5110" w:type="dxa"/>
            <w:gridSpan w:val="2"/>
            <w:shd w:val="clear" w:color="auto" w:fill="E2EFD9" w:themeFill="accent6" w:themeFillTint="33"/>
            <w:vAlign w:val="center"/>
          </w:tcPr>
          <w:p w14:paraId="3D137E17" w14:textId="48511DAB" w:rsidR="002B255F" w:rsidRDefault="00811FC6">
            <w:r>
              <w:t>Superseded</w:t>
            </w:r>
          </w:p>
        </w:tc>
        <w:tc>
          <w:tcPr>
            <w:tcW w:w="4358" w:type="dxa"/>
            <w:gridSpan w:val="2"/>
            <w:shd w:val="clear" w:color="auto" w:fill="auto"/>
            <w:vAlign w:val="center"/>
          </w:tcPr>
          <w:p w14:paraId="2FD900BD" w14:textId="77777777" w:rsidR="002B255F" w:rsidRDefault="002B255F"/>
        </w:tc>
      </w:tr>
      <w:tr w:rsidR="003D6DA5" w14:paraId="1E09AAC3" w14:textId="77777777" w:rsidTr="008F2650">
        <w:trPr>
          <w:trHeight w:val="300"/>
        </w:trPr>
        <w:tc>
          <w:tcPr>
            <w:tcW w:w="988" w:type="dxa"/>
            <w:vAlign w:val="center"/>
          </w:tcPr>
          <w:p w14:paraId="39C2428C" w14:textId="552B9ECE" w:rsidR="003D6DA5" w:rsidRDefault="002B255F" w:rsidP="00093CA9">
            <w:r>
              <w:t>7.5</w:t>
            </w:r>
          </w:p>
        </w:tc>
        <w:tc>
          <w:tcPr>
            <w:tcW w:w="5110" w:type="dxa"/>
            <w:gridSpan w:val="2"/>
            <w:shd w:val="clear" w:color="auto" w:fill="E2EFD9" w:themeFill="accent6" w:themeFillTint="33"/>
            <w:vAlign w:val="center"/>
          </w:tcPr>
          <w:p w14:paraId="6C7FD6CA" w14:textId="3191E7F3" w:rsidR="003D6DA5" w:rsidRDefault="00811FC6" w:rsidP="00093CA9">
            <w:r>
              <w:t>Retired</w:t>
            </w:r>
          </w:p>
        </w:tc>
        <w:tc>
          <w:tcPr>
            <w:tcW w:w="4358" w:type="dxa"/>
            <w:gridSpan w:val="2"/>
            <w:shd w:val="clear" w:color="auto" w:fill="auto"/>
            <w:vAlign w:val="center"/>
          </w:tcPr>
          <w:p w14:paraId="7F5FECBA" w14:textId="77777777" w:rsidR="003D6DA5" w:rsidRDefault="003D6DA5" w:rsidP="00093CA9"/>
        </w:tc>
      </w:tr>
      <w:tr w:rsidR="00093CA9" w14:paraId="7E5D91D3" w14:textId="77777777" w:rsidTr="008F2650">
        <w:trPr>
          <w:trHeight w:val="300"/>
        </w:trPr>
        <w:tc>
          <w:tcPr>
            <w:tcW w:w="988" w:type="dxa"/>
            <w:vAlign w:val="center"/>
          </w:tcPr>
          <w:p w14:paraId="74BED566" w14:textId="278358E9" w:rsidR="00093CA9" w:rsidRDefault="00093CA9" w:rsidP="00093CA9">
            <w:r>
              <w:t>7.</w:t>
            </w:r>
            <w:r w:rsidR="00B6777F">
              <w:t>6</w:t>
            </w:r>
          </w:p>
        </w:tc>
        <w:tc>
          <w:tcPr>
            <w:tcW w:w="5110" w:type="dxa"/>
            <w:gridSpan w:val="2"/>
            <w:shd w:val="clear" w:color="auto" w:fill="E2EFD9" w:themeFill="accent6" w:themeFillTint="33"/>
            <w:vAlign w:val="center"/>
          </w:tcPr>
          <w:p w14:paraId="580D9D25" w14:textId="77777777" w:rsidR="00093CA9" w:rsidRDefault="00093CA9" w:rsidP="00093CA9">
            <w:r>
              <w:t>Other</w:t>
            </w:r>
          </w:p>
        </w:tc>
        <w:tc>
          <w:tcPr>
            <w:tcW w:w="4358" w:type="dxa"/>
            <w:gridSpan w:val="2"/>
            <w:shd w:val="clear" w:color="auto" w:fill="auto"/>
            <w:vAlign w:val="center"/>
          </w:tcPr>
          <w:p w14:paraId="1D526E48" w14:textId="1B0B4271" w:rsidR="00093CA9" w:rsidRDefault="00093CA9" w:rsidP="00093CA9"/>
        </w:tc>
      </w:tr>
      <w:tr w:rsidR="00093CA9" w14:paraId="68022F59" w14:textId="77777777" w:rsidTr="008F2650">
        <w:trPr>
          <w:trHeight w:val="948"/>
        </w:trPr>
        <w:tc>
          <w:tcPr>
            <w:tcW w:w="988" w:type="dxa"/>
            <w:vAlign w:val="center"/>
          </w:tcPr>
          <w:p w14:paraId="66B04B67" w14:textId="77777777" w:rsidR="00093CA9" w:rsidRPr="00BA1D39" w:rsidRDefault="00093CA9" w:rsidP="00093CA9">
            <w:pPr>
              <w:rPr>
                <w:b/>
                <w:bCs/>
              </w:rPr>
            </w:pPr>
            <w:r w:rsidRPr="00BA1D39">
              <w:rPr>
                <w:b/>
                <w:bCs/>
              </w:rPr>
              <w:t>8</w:t>
            </w:r>
          </w:p>
        </w:tc>
        <w:tc>
          <w:tcPr>
            <w:tcW w:w="9468"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8F2650">
        <w:trPr>
          <w:trHeight w:val="533"/>
        </w:trPr>
        <w:tc>
          <w:tcPr>
            <w:tcW w:w="988" w:type="dxa"/>
            <w:shd w:val="clear" w:color="auto" w:fill="auto"/>
            <w:vAlign w:val="center"/>
          </w:tcPr>
          <w:p w14:paraId="36DF578D" w14:textId="77777777" w:rsidR="00093CA9" w:rsidRDefault="00093CA9" w:rsidP="00093CA9"/>
        </w:tc>
        <w:tc>
          <w:tcPr>
            <w:tcW w:w="9468" w:type="dxa"/>
            <w:gridSpan w:val="4"/>
            <w:shd w:val="clear" w:color="auto" w:fill="auto"/>
            <w:vAlign w:val="center"/>
          </w:tcPr>
          <w:p w14:paraId="312E9D7B" w14:textId="77777777" w:rsidR="00093CA9" w:rsidRDefault="00093CA9" w:rsidP="00093CA9"/>
        </w:tc>
      </w:tr>
      <w:tr w:rsidR="00093CA9" w14:paraId="5FF08B4A" w14:textId="77777777" w:rsidTr="008F2650">
        <w:trPr>
          <w:trHeight w:val="562"/>
        </w:trPr>
        <w:tc>
          <w:tcPr>
            <w:tcW w:w="988"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68"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eastAsia="en-GB"/>
              </w:rPr>
              <w:t>policy tool</w:t>
            </w:r>
            <w:r w:rsidRPr="008C07E1">
              <w:rPr>
                <w:rFonts w:cstheme="minorHAnsi"/>
                <w:color w:val="7030A0"/>
                <w:lang w:val="en-SG" w:eastAsia="en-GB"/>
              </w:rPr>
              <w:t xml:space="preserve"> </w:t>
            </w:r>
            <w:r w:rsidRPr="00173D7C">
              <w:rPr>
                <w:color w:val="000000" w:themeColor="text1"/>
              </w:rPr>
              <w:t>adopted/published</w:t>
            </w:r>
          </w:p>
        </w:tc>
      </w:tr>
      <w:tr w:rsidR="00093CA9" w:rsidRPr="00173D7C" w14:paraId="62214C1B" w14:textId="77777777" w:rsidTr="008F2650">
        <w:trPr>
          <w:trHeight w:val="533"/>
        </w:trPr>
        <w:tc>
          <w:tcPr>
            <w:tcW w:w="988" w:type="dxa"/>
            <w:vAlign w:val="center"/>
          </w:tcPr>
          <w:p w14:paraId="2A1C818E" w14:textId="77777777" w:rsidR="00093CA9" w:rsidRPr="00173D7C" w:rsidRDefault="00093CA9" w:rsidP="00093CA9">
            <w:pPr>
              <w:rPr>
                <w:color w:val="000000" w:themeColor="text1"/>
              </w:rPr>
            </w:pPr>
          </w:p>
        </w:tc>
        <w:tc>
          <w:tcPr>
            <w:tcW w:w="9468" w:type="dxa"/>
            <w:gridSpan w:val="4"/>
            <w:shd w:val="clear" w:color="auto" w:fill="auto"/>
            <w:vAlign w:val="center"/>
          </w:tcPr>
          <w:p w14:paraId="22A2FF1A" w14:textId="79D35A9A" w:rsidR="00093CA9" w:rsidRPr="00173D7C" w:rsidRDefault="008F2650" w:rsidP="00093CA9">
            <w:pPr>
              <w:rPr>
                <w:color w:val="000000" w:themeColor="text1"/>
              </w:rPr>
            </w:pPr>
            <w:r>
              <w:rPr>
                <w:color w:val="000000" w:themeColor="text1"/>
              </w:rPr>
              <w:t>2019</w:t>
            </w:r>
          </w:p>
        </w:tc>
      </w:tr>
      <w:tr w:rsidR="00093CA9" w14:paraId="738B7301" w14:textId="77777777" w:rsidTr="008F2650">
        <w:trPr>
          <w:trHeight w:val="539"/>
        </w:trPr>
        <w:tc>
          <w:tcPr>
            <w:tcW w:w="988"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68"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8F2650">
        <w:trPr>
          <w:trHeight w:val="533"/>
        </w:trPr>
        <w:tc>
          <w:tcPr>
            <w:tcW w:w="988" w:type="dxa"/>
            <w:vAlign w:val="center"/>
          </w:tcPr>
          <w:p w14:paraId="47C7E613" w14:textId="77777777" w:rsidR="00093CA9" w:rsidRPr="00173D7C" w:rsidRDefault="00093CA9" w:rsidP="00093CA9">
            <w:pPr>
              <w:rPr>
                <w:color w:val="000000" w:themeColor="text1"/>
              </w:rPr>
            </w:pPr>
          </w:p>
        </w:tc>
        <w:tc>
          <w:tcPr>
            <w:tcW w:w="9468" w:type="dxa"/>
            <w:gridSpan w:val="4"/>
            <w:shd w:val="clear" w:color="auto" w:fill="auto"/>
            <w:vAlign w:val="center"/>
          </w:tcPr>
          <w:p w14:paraId="5AD2325B" w14:textId="557B5433" w:rsidR="00093CA9" w:rsidRPr="00173D7C" w:rsidRDefault="00093CA9" w:rsidP="00093CA9">
            <w:pPr>
              <w:rPr>
                <w:color w:val="000000" w:themeColor="text1"/>
              </w:rPr>
            </w:pPr>
          </w:p>
        </w:tc>
      </w:tr>
      <w:tr w:rsidR="00093CA9" w14:paraId="2C2614F8" w14:textId="77777777" w:rsidTr="008F2650">
        <w:trPr>
          <w:trHeight w:val="77"/>
        </w:trPr>
        <w:tc>
          <w:tcPr>
            <w:tcW w:w="988"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68"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8F2650">
        <w:trPr>
          <w:trHeight w:val="533"/>
        </w:trPr>
        <w:tc>
          <w:tcPr>
            <w:tcW w:w="988" w:type="dxa"/>
            <w:vAlign w:val="center"/>
          </w:tcPr>
          <w:p w14:paraId="4BFF3EDE" w14:textId="77777777" w:rsidR="00093CA9" w:rsidRPr="007419BF" w:rsidRDefault="00093CA9" w:rsidP="00093CA9">
            <w:pPr>
              <w:rPr>
                <w:color w:val="000000" w:themeColor="text1"/>
              </w:rPr>
            </w:pPr>
          </w:p>
        </w:tc>
        <w:tc>
          <w:tcPr>
            <w:tcW w:w="9468" w:type="dxa"/>
            <w:gridSpan w:val="4"/>
            <w:shd w:val="clear" w:color="auto" w:fill="auto"/>
            <w:vAlign w:val="center"/>
          </w:tcPr>
          <w:p w14:paraId="1A1B9D26" w14:textId="738B49F7" w:rsidR="00093CA9" w:rsidRPr="00587FAE" w:rsidRDefault="00093CA9" w:rsidP="00093CA9">
            <w:pPr>
              <w:rPr>
                <w:color w:val="000000" w:themeColor="text1"/>
              </w:rPr>
            </w:pPr>
          </w:p>
        </w:tc>
      </w:tr>
      <w:tr w:rsidR="00093CA9" w14:paraId="0CA17197" w14:textId="77777777" w:rsidTr="008F2650">
        <w:trPr>
          <w:trHeight w:val="596"/>
        </w:trPr>
        <w:tc>
          <w:tcPr>
            <w:tcW w:w="988"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68"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eastAsia="en-GB"/>
              </w:rPr>
              <w:t>policy tool</w:t>
            </w:r>
            <w:r w:rsidRPr="007419BF">
              <w:rPr>
                <w:color w:val="000000" w:themeColor="text1"/>
              </w:rPr>
              <w:t>, if relevant</w:t>
            </w:r>
            <w:r w:rsidRPr="4AF15A4B">
              <w:rPr>
                <w:color w:val="000000" w:themeColor="text1"/>
              </w:rPr>
              <w:t>.</w:t>
            </w:r>
          </w:p>
        </w:tc>
      </w:tr>
      <w:tr w:rsidR="00093CA9" w:rsidRPr="007419BF" w14:paraId="0D770C33" w14:textId="77777777" w:rsidTr="008F2650">
        <w:trPr>
          <w:trHeight w:val="533"/>
        </w:trPr>
        <w:tc>
          <w:tcPr>
            <w:tcW w:w="988" w:type="dxa"/>
            <w:vAlign w:val="center"/>
          </w:tcPr>
          <w:p w14:paraId="288F6BE6" w14:textId="77777777" w:rsidR="00093CA9" w:rsidRPr="00587FAE" w:rsidRDefault="00093CA9" w:rsidP="00093CA9">
            <w:pPr>
              <w:rPr>
                <w:color w:val="000000" w:themeColor="text1"/>
              </w:rPr>
            </w:pPr>
          </w:p>
        </w:tc>
        <w:tc>
          <w:tcPr>
            <w:tcW w:w="9468" w:type="dxa"/>
            <w:gridSpan w:val="4"/>
            <w:shd w:val="clear" w:color="auto" w:fill="auto"/>
            <w:vAlign w:val="center"/>
          </w:tcPr>
          <w:p w14:paraId="212B1951" w14:textId="38044CA9" w:rsidR="00093CA9" w:rsidRPr="007419BF" w:rsidRDefault="00093CA9" w:rsidP="00093CA9">
            <w:pPr>
              <w:rPr>
                <w:color w:val="000000" w:themeColor="text1"/>
              </w:rPr>
            </w:pPr>
          </w:p>
        </w:tc>
      </w:tr>
      <w:tr w:rsidR="00093CA9" w:rsidRPr="00E50B13" w14:paraId="0BDEA28A" w14:textId="77777777" w:rsidTr="008F2650">
        <w:tc>
          <w:tcPr>
            <w:tcW w:w="988" w:type="dxa"/>
            <w:vAlign w:val="center"/>
          </w:tcPr>
          <w:p w14:paraId="2B1BB6DA" w14:textId="77777777" w:rsidR="00093CA9" w:rsidRPr="00BA1D39" w:rsidRDefault="00093CA9" w:rsidP="00093CA9">
            <w:pPr>
              <w:rPr>
                <w:b/>
                <w:bCs/>
              </w:rPr>
            </w:pPr>
            <w:r w:rsidRPr="00BA1D39">
              <w:rPr>
                <w:b/>
                <w:bCs/>
              </w:rPr>
              <w:t>13</w:t>
            </w:r>
          </w:p>
        </w:tc>
        <w:tc>
          <w:tcPr>
            <w:tcW w:w="9468"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eastAsia="en-GB"/>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8F2650">
        <w:trPr>
          <w:trHeight w:val="533"/>
        </w:trPr>
        <w:tc>
          <w:tcPr>
            <w:tcW w:w="988" w:type="dxa"/>
            <w:vAlign w:val="center"/>
          </w:tcPr>
          <w:p w14:paraId="770E445F" w14:textId="77777777" w:rsidR="00093CA9" w:rsidRPr="00BA1D39" w:rsidRDefault="00093CA9" w:rsidP="00093CA9">
            <w:pPr>
              <w:rPr>
                <w:b/>
                <w:bCs/>
              </w:rPr>
            </w:pPr>
          </w:p>
        </w:tc>
        <w:tc>
          <w:tcPr>
            <w:tcW w:w="9468" w:type="dxa"/>
            <w:gridSpan w:val="4"/>
            <w:shd w:val="clear" w:color="auto" w:fill="auto"/>
            <w:vAlign w:val="center"/>
          </w:tcPr>
          <w:p w14:paraId="7961F236" w14:textId="709A9CB6" w:rsidR="00093CA9" w:rsidRDefault="008F2650" w:rsidP="008F2650">
            <w:pPr>
              <w:bidi/>
              <w:jc w:val="right"/>
              <w:rPr>
                <w:rtl/>
              </w:rPr>
            </w:pPr>
            <w:r w:rsidRPr="008F2650">
              <w:t>Ministry of Finance</w:t>
            </w:r>
          </w:p>
        </w:tc>
      </w:tr>
      <w:tr w:rsidR="00093CA9" w:rsidRPr="006B7B0D" w14:paraId="5375EB04" w14:textId="77777777" w:rsidTr="008F2650">
        <w:tc>
          <w:tcPr>
            <w:tcW w:w="988" w:type="dxa"/>
            <w:vAlign w:val="center"/>
          </w:tcPr>
          <w:p w14:paraId="3B7DCD51" w14:textId="77777777" w:rsidR="00093CA9" w:rsidRPr="006B7B0D" w:rsidRDefault="00093CA9" w:rsidP="00093CA9">
            <w:pPr>
              <w:rPr>
                <w:b/>
                <w:bCs/>
              </w:rPr>
            </w:pPr>
            <w:r w:rsidRPr="006B7B0D">
              <w:rPr>
                <w:b/>
                <w:bCs/>
              </w:rPr>
              <w:t>14.1</w:t>
            </w:r>
          </w:p>
        </w:tc>
        <w:tc>
          <w:tcPr>
            <w:tcW w:w="9468"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8F2650">
        <w:trPr>
          <w:trHeight w:val="533"/>
        </w:trPr>
        <w:tc>
          <w:tcPr>
            <w:tcW w:w="988" w:type="dxa"/>
            <w:vAlign w:val="center"/>
          </w:tcPr>
          <w:p w14:paraId="6DC5D06B" w14:textId="77777777" w:rsidR="00093CA9" w:rsidRPr="006B7B0D" w:rsidRDefault="00093CA9" w:rsidP="00093CA9"/>
        </w:tc>
        <w:tc>
          <w:tcPr>
            <w:tcW w:w="9468" w:type="dxa"/>
            <w:gridSpan w:val="4"/>
            <w:vAlign w:val="center"/>
          </w:tcPr>
          <w:p w14:paraId="58D97C26" w14:textId="7352A74C" w:rsidR="00093CA9" w:rsidRPr="006B7B0D" w:rsidRDefault="007511B1" w:rsidP="00093CA9">
            <w:r>
              <w:t>General Authority for Government Services</w:t>
            </w:r>
          </w:p>
        </w:tc>
      </w:tr>
      <w:tr w:rsidR="00093CA9" w:rsidRPr="006B7B0D" w14:paraId="2F387FFB" w14:textId="77777777" w:rsidTr="008F2650">
        <w:trPr>
          <w:trHeight w:val="63"/>
        </w:trPr>
        <w:tc>
          <w:tcPr>
            <w:tcW w:w="988" w:type="dxa"/>
            <w:vAlign w:val="center"/>
          </w:tcPr>
          <w:p w14:paraId="0CB4F9DF" w14:textId="77777777" w:rsidR="00093CA9" w:rsidRPr="006B7B0D" w:rsidRDefault="00093CA9" w:rsidP="00093CA9">
            <w:r w:rsidRPr="006B7B0D">
              <w:t>14.1.1</w:t>
            </w:r>
          </w:p>
        </w:tc>
        <w:tc>
          <w:tcPr>
            <w:tcW w:w="9468"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8F2650">
        <w:trPr>
          <w:trHeight w:val="63"/>
        </w:trPr>
        <w:tc>
          <w:tcPr>
            <w:tcW w:w="988" w:type="dxa"/>
            <w:vAlign w:val="center"/>
          </w:tcPr>
          <w:p w14:paraId="25929514" w14:textId="77777777" w:rsidR="00093CA9" w:rsidRPr="006B7B0D" w:rsidRDefault="00093CA9" w:rsidP="00093CA9">
            <w:r w:rsidRPr="006B7B0D">
              <w:t>14.1.1.1</w:t>
            </w:r>
          </w:p>
        </w:tc>
        <w:tc>
          <w:tcPr>
            <w:tcW w:w="5339"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129" w:type="dxa"/>
            <w:shd w:val="clear" w:color="auto" w:fill="auto"/>
            <w:vAlign w:val="center"/>
          </w:tcPr>
          <w:p w14:paraId="2BF89CCD" w14:textId="77777777" w:rsidR="00093CA9" w:rsidRPr="006B7B0D" w:rsidRDefault="00093CA9" w:rsidP="00093CA9"/>
        </w:tc>
      </w:tr>
      <w:tr w:rsidR="00093CA9" w:rsidRPr="006B7B0D" w14:paraId="39BA7EDD" w14:textId="77777777" w:rsidTr="008F2650">
        <w:trPr>
          <w:trHeight w:val="63"/>
        </w:trPr>
        <w:tc>
          <w:tcPr>
            <w:tcW w:w="988" w:type="dxa"/>
            <w:vAlign w:val="center"/>
          </w:tcPr>
          <w:p w14:paraId="6744F13E" w14:textId="77777777" w:rsidR="00093CA9" w:rsidRPr="006B7B0D" w:rsidRDefault="00093CA9" w:rsidP="00093CA9">
            <w:r w:rsidRPr="006B7B0D">
              <w:t>14.1.1.2</w:t>
            </w:r>
          </w:p>
        </w:tc>
        <w:tc>
          <w:tcPr>
            <w:tcW w:w="5339"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129" w:type="dxa"/>
            <w:shd w:val="clear" w:color="auto" w:fill="auto"/>
            <w:vAlign w:val="center"/>
          </w:tcPr>
          <w:p w14:paraId="06104883" w14:textId="77777777" w:rsidR="00093CA9" w:rsidRPr="006B7B0D" w:rsidRDefault="00093CA9" w:rsidP="00093CA9"/>
        </w:tc>
      </w:tr>
      <w:tr w:rsidR="00093CA9" w:rsidRPr="006B7B0D" w14:paraId="2B9A716F" w14:textId="77777777" w:rsidTr="008F2650">
        <w:trPr>
          <w:trHeight w:val="63"/>
        </w:trPr>
        <w:tc>
          <w:tcPr>
            <w:tcW w:w="988" w:type="dxa"/>
            <w:vAlign w:val="center"/>
          </w:tcPr>
          <w:p w14:paraId="42A1C3BE" w14:textId="77777777" w:rsidR="00093CA9" w:rsidRPr="006B7B0D" w:rsidRDefault="00093CA9" w:rsidP="00093CA9">
            <w:r w:rsidRPr="006B7B0D">
              <w:t>14.1.1.3</w:t>
            </w:r>
          </w:p>
        </w:tc>
        <w:tc>
          <w:tcPr>
            <w:tcW w:w="5339"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129" w:type="dxa"/>
            <w:vAlign w:val="center"/>
          </w:tcPr>
          <w:p w14:paraId="58B179CC" w14:textId="77777777" w:rsidR="00093CA9" w:rsidRPr="006B7B0D" w:rsidRDefault="00093CA9" w:rsidP="00093CA9"/>
        </w:tc>
      </w:tr>
      <w:tr w:rsidR="00093CA9" w:rsidRPr="006B7B0D" w14:paraId="68784F43" w14:textId="77777777" w:rsidTr="008F2650">
        <w:trPr>
          <w:trHeight w:val="63"/>
        </w:trPr>
        <w:tc>
          <w:tcPr>
            <w:tcW w:w="988" w:type="dxa"/>
            <w:vAlign w:val="center"/>
          </w:tcPr>
          <w:p w14:paraId="5EFE7F7F" w14:textId="77777777" w:rsidR="00093CA9" w:rsidRPr="006B7B0D" w:rsidRDefault="00093CA9" w:rsidP="00093CA9">
            <w:r w:rsidRPr="006B7B0D">
              <w:t>14.1.1.4</w:t>
            </w:r>
          </w:p>
        </w:tc>
        <w:tc>
          <w:tcPr>
            <w:tcW w:w="5339"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129" w:type="dxa"/>
            <w:vAlign w:val="center"/>
          </w:tcPr>
          <w:p w14:paraId="6DCCE4F4" w14:textId="0E05E397" w:rsidR="00093CA9" w:rsidRPr="006B7B0D" w:rsidRDefault="00AE7822" w:rsidP="00093CA9">
            <w:r>
              <w:t>X</w:t>
            </w:r>
          </w:p>
        </w:tc>
      </w:tr>
      <w:tr w:rsidR="00093CA9" w:rsidRPr="006B7B0D" w14:paraId="06CA77C4" w14:textId="77777777" w:rsidTr="008F2650">
        <w:trPr>
          <w:trHeight w:val="63"/>
        </w:trPr>
        <w:tc>
          <w:tcPr>
            <w:tcW w:w="988" w:type="dxa"/>
            <w:vAlign w:val="center"/>
          </w:tcPr>
          <w:p w14:paraId="6A85A976" w14:textId="77777777" w:rsidR="00093CA9" w:rsidRPr="006B7B0D" w:rsidRDefault="00093CA9" w:rsidP="00093CA9">
            <w:pPr>
              <w:rPr>
                <w:b/>
                <w:bCs/>
              </w:rPr>
            </w:pPr>
            <w:r w:rsidRPr="006B7B0D">
              <w:rPr>
                <w:b/>
                <w:bCs/>
              </w:rPr>
              <w:t>14.2</w:t>
            </w:r>
          </w:p>
        </w:tc>
        <w:tc>
          <w:tcPr>
            <w:tcW w:w="9468"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8F2650">
        <w:trPr>
          <w:trHeight w:val="533"/>
        </w:trPr>
        <w:tc>
          <w:tcPr>
            <w:tcW w:w="988" w:type="dxa"/>
            <w:vAlign w:val="center"/>
          </w:tcPr>
          <w:p w14:paraId="2061516D" w14:textId="77777777" w:rsidR="00093CA9" w:rsidRPr="006B7B0D" w:rsidRDefault="00093CA9" w:rsidP="00093CA9">
            <w:pPr>
              <w:rPr>
                <w:b/>
                <w:bCs/>
              </w:rPr>
            </w:pPr>
          </w:p>
        </w:tc>
        <w:tc>
          <w:tcPr>
            <w:tcW w:w="9468" w:type="dxa"/>
            <w:gridSpan w:val="4"/>
            <w:vAlign w:val="center"/>
          </w:tcPr>
          <w:p w14:paraId="507D976A" w14:textId="610570C5" w:rsidR="00093CA9" w:rsidRPr="006B7B0D" w:rsidRDefault="00093CA9" w:rsidP="00093CA9"/>
        </w:tc>
      </w:tr>
      <w:tr w:rsidR="00093CA9" w:rsidRPr="006B7B0D" w14:paraId="6AB9B869" w14:textId="77777777" w:rsidTr="008F2650">
        <w:trPr>
          <w:trHeight w:val="63"/>
        </w:trPr>
        <w:tc>
          <w:tcPr>
            <w:tcW w:w="988" w:type="dxa"/>
            <w:vAlign w:val="center"/>
          </w:tcPr>
          <w:p w14:paraId="50155A23" w14:textId="77777777" w:rsidR="00093CA9" w:rsidRPr="006B7B0D" w:rsidRDefault="00093CA9" w:rsidP="00093CA9">
            <w:r w:rsidRPr="006B7B0D">
              <w:t>14.2.1</w:t>
            </w:r>
          </w:p>
        </w:tc>
        <w:tc>
          <w:tcPr>
            <w:tcW w:w="9468"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8F2650">
        <w:trPr>
          <w:trHeight w:val="63"/>
        </w:trPr>
        <w:tc>
          <w:tcPr>
            <w:tcW w:w="988" w:type="dxa"/>
            <w:vAlign w:val="center"/>
          </w:tcPr>
          <w:p w14:paraId="71E485F5" w14:textId="77777777" w:rsidR="00093CA9" w:rsidRPr="006B7B0D" w:rsidRDefault="00093CA9" w:rsidP="00093CA9">
            <w:r w:rsidRPr="006B7B0D">
              <w:t>14.2.1.1</w:t>
            </w:r>
          </w:p>
        </w:tc>
        <w:tc>
          <w:tcPr>
            <w:tcW w:w="5339"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129" w:type="dxa"/>
            <w:shd w:val="clear" w:color="auto" w:fill="auto"/>
            <w:vAlign w:val="center"/>
          </w:tcPr>
          <w:p w14:paraId="3A6A50BF" w14:textId="77777777" w:rsidR="00093CA9" w:rsidRPr="006B7B0D" w:rsidRDefault="00093CA9" w:rsidP="00093CA9"/>
        </w:tc>
      </w:tr>
      <w:tr w:rsidR="00093CA9" w:rsidRPr="006B7B0D" w14:paraId="5D361E78" w14:textId="77777777" w:rsidTr="008F2650">
        <w:trPr>
          <w:trHeight w:val="63"/>
        </w:trPr>
        <w:tc>
          <w:tcPr>
            <w:tcW w:w="988" w:type="dxa"/>
            <w:vAlign w:val="center"/>
          </w:tcPr>
          <w:p w14:paraId="2A9FB383" w14:textId="77777777" w:rsidR="00093CA9" w:rsidRPr="006B7B0D" w:rsidRDefault="00093CA9" w:rsidP="00093CA9">
            <w:r w:rsidRPr="006B7B0D">
              <w:t>14.2.1.2</w:t>
            </w:r>
          </w:p>
        </w:tc>
        <w:tc>
          <w:tcPr>
            <w:tcW w:w="5339"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129" w:type="dxa"/>
            <w:shd w:val="clear" w:color="auto" w:fill="auto"/>
            <w:vAlign w:val="center"/>
          </w:tcPr>
          <w:p w14:paraId="325AB748" w14:textId="77777777" w:rsidR="00093CA9" w:rsidRPr="006B7B0D" w:rsidRDefault="00093CA9" w:rsidP="00093CA9"/>
        </w:tc>
      </w:tr>
      <w:tr w:rsidR="00093CA9" w:rsidRPr="006B7B0D" w14:paraId="18F660AB" w14:textId="77777777" w:rsidTr="008F2650">
        <w:trPr>
          <w:trHeight w:val="63"/>
        </w:trPr>
        <w:tc>
          <w:tcPr>
            <w:tcW w:w="988" w:type="dxa"/>
            <w:vAlign w:val="center"/>
          </w:tcPr>
          <w:p w14:paraId="003BCF38" w14:textId="77777777" w:rsidR="00093CA9" w:rsidRPr="006B7B0D" w:rsidRDefault="00093CA9" w:rsidP="00093CA9">
            <w:r w:rsidRPr="006B7B0D">
              <w:t>14.2.1.3</w:t>
            </w:r>
          </w:p>
        </w:tc>
        <w:tc>
          <w:tcPr>
            <w:tcW w:w="5339"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129" w:type="dxa"/>
            <w:shd w:val="clear" w:color="auto" w:fill="auto"/>
            <w:vAlign w:val="center"/>
          </w:tcPr>
          <w:p w14:paraId="5989DD29" w14:textId="77777777" w:rsidR="00093CA9" w:rsidRPr="006B7B0D" w:rsidRDefault="00093CA9" w:rsidP="00093CA9"/>
        </w:tc>
      </w:tr>
      <w:tr w:rsidR="00093CA9" w:rsidRPr="006B7B0D" w14:paraId="0C248745" w14:textId="77777777" w:rsidTr="008F2650">
        <w:trPr>
          <w:trHeight w:val="63"/>
        </w:trPr>
        <w:tc>
          <w:tcPr>
            <w:tcW w:w="988" w:type="dxa"/>
            <w:vAlign w:val="center"/>
          </w:tcPr>
          <w:p w14:paraId="3EE745F4" w14:textId="77777777" w:rsidR="00093CA9" w:rsidRPr="006B7B0D" w:rsidRDefault="00093CA9" w:rsidP="00093CA9">
            <w:r w:rsidRPr="006B7B0D">
              <w:t>14.2.1.4</w:t>
            </w:r>
          </w:p>
        </w:tc>
        <w:tc>
          <w:tcPr>
            <w:tcW w:w="5339"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129" w:type="dxa"/>
            <w:shd w:val="clear" w:color="auto" w:fill="auto"/>
            <w:vAlign w:val="center"/>
          </w:tcPr>
          <w:p w14:paraId="6FFE5C36" w14:textId="28C41A59" w:rsidR="00093CA9" w:rsidRPr="006B7B0D" w:rsidRDefault="00093CA9" w:rsidP="00093CA9"/>
        </w:tc>
      </w:tr>
      <w:tr w:rsidR="00093CA9" w:rsidRPr="006B7B0D" w14:paraId="40B951C4" w14:textId="77777777" w:rsidTr="008F2650">
        <w:trPr>
          <w:trHeight w:val="63"/>
        </w:trPr>
        <w:tc>
          <w:tcPr>
            <w:tcW w:w="988" w:type="dxa"/>
            <w:vAlign w:val="center"/>
          </w:tcPr>
          <w:p w14:paraId="70661B16" w14:textId="77777777" w:rsidR="00093CA9" w:rsidRPr="006B7B0D" w:rsidRDefault="00093CA9" w:rsidP="00093CA9">
            <w:pPr>
              <w:rPr>
                <w:b/>
                <w:bCs/>
              </w:rPr>
            </w:pPr>
            <w:r w:rsidRPr="006B7B0D">
              <w:rPr>
                <w:b/>
                <w:bCs/>
              </w:rPr>
              <w:t>14.3</w:t>
            </w:r>
          </w:p>
        </w:tc>
        <w:tc>
          <w:tcPr>
            <w:tcW w:w="9468"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8F2650">
        <w:trPr>
          <w:trHeight w:val="533"/>
        </w:trPr>
        <w:tc>
          <w:tcPr>
            <w:tcW w:w="988" w:type="dxa"/>
            <w:vAlign w:val="center"/>
          </w:tcPr>
          <w:p w14:paraId="2082B541" w14:textId="77777777" w:rsidR="00093CA9" w:rsidRPr="006B7B0D" w:rsidRDefault="00093CA9" w:rsidP="00093CA9">
            <w:pPr>
              <w:rPr>
                <w:b/>
                <w:bCs/>
              </w:rPr>
            </w:pPr>
          </w:p>
        </w:tc>
        <w:tc>
          <w:tcPr>
            <w:tcW w:w="9468" w:type="dxa"/>
            <w:gridSpan w:val="4"/>
            <w:vAlign w:val="center"/>
          </w:tcPr>
          <w:p w14:paraId="51704B6A" w14:textId="77777777" w:rsidR="00093CA9" w:rsidRPr="006B7B0D" w:rsidRDefault="00093CA9" w:rsidP="00093CA9"/>
        </w:tc>
      </w:tr>
      <w:tr w:rsidR="00093CA9" w:rsidRPr="006B7B0D" w14:paraId="77D0CF31" w14:textId="77777777" w:rsidTr="008F2650">
        <w:trPr>
          <w:trHeight w:val="63"/>
        </w:trPr>
        <w:tc>
          <w:tcPr>
            <w:tcW w:w="988" w:type="dxa"/>
            <w:vAlign w:val="center"/>
          </w:tcPr>
          <w:p w14:paraId="0707AAFB" w14:textId="77777777" w:rsidR="00093CA9" w:rsidRPr="006B7B0D" w:rsidRDefault="00093CA9" w:rsidP="00093CA9">
            <w:r w:rsidRPr="006B7B0D">
              <w:t>14.3.1</w:t>
            </w:r>
          </w:p>
        </w:tc>
        <w:tc>
          <w:tcPr>
            <w:tcW w:w="9468"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8F2650">
        <w:trPr>
          <w:trHeight w:val="63"/>
        </w:trPr>
        <w:tc>
          <w:tcPr>
            <w:tcW w:w="988" w:type="dxa"/>
            <w:vAlign w:val="center"/>
          </w:tcPr>
          <w:p w14:paraId="20A98EAD" w14:textId="77777777" w:rsidR="00093CA9" w:rsidRPr="006B7B0D" w:rsidRDefault="00093CA9" w:rsidP="00093CA9">
            <w:r w:rsidRPr="006B7B0D">
              <w:t>14.3.1.1</w:t>
            </w:r>
          </w:p>
        </w:tc>
        <w:tc>
          <w:tcPr>
            <w:tcW w:w="5339"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129" w:type="dxa"/>
            <w:shd w:val="clear" w:color="auto" w:fill="auto"/>
            <w:vAlign w:val="center"/>
          </w:tcPr>
          <w:p w14:paraId="7CCBB24C" w14:textId="77777777" w:rsidR="00093CA9" w:rsidRPr="006B7B0D" w:rsidRDefault="00093CA9" w:rsidP="00093CA9"/>
        </w:tc>
      </w:tr>
      <w:tr w:rsidR="00093CA9" w:rsidRPr="006B7B0D" w14:paraId="648A4CEC" w14:textId="77777777" w:rsidTr="008F2650">
        <w:trPr>
          <w:trHeight w:val="63"/>
        </w:trPr>
        <w:tc>
          <w:tcPr>
            <w:tcW w:w="988" w:type="dxa"/>
            <w:vAlign w:val="center"/>
          </w:tcPr>
          <w:p w14:paraId="3F156AAC" w14:textId="77777777" w:rsidR="00093CA9" w:rsidRPr="006B7B0D" w:rsidRDefault="00093CA9" w:rsidP="00093CA9">
            <w:r w:rsidRPr="006B7B0D">
              <w:t>14.3.1.2</w:t>
            </w:r>
          </w:p>
        </w:tc>
        <w:tc>
          <w:tcPr>
            <w:tcW w:w="5339"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129" w:type="dxa"/>
            <w:shd w:val="clear" w:color="auto" w:fill="auto"/>
            <w:vAlign w:val="center"/>
          </w:tcPr>
          <w:p w14:paraId="1E169CCE" w14:textId="77777777" w:rsidR="00093CA9" w:rsidRPr="006B7B0D" w:rsidRDefault="00093CA9" w:rsidP="00093CA9"/>
        </w:tc>
      </w:tr>
      <w:tr w:rsidR="00093CA9" w:rsidRPr="006B7B0D" w14:paraId="52C76AF7" w14:textId="77777777" w:rsidTr="008F2650">
        <w:trPr>
          <w:trHeight w:val="63"/>
        </w:trPr>
        <w:tc>
          <w:tcPr>
            <w:tcW w:w="988" w:type="dxa"/>
            <w:vAlign w:val="center"/>
          </w:tcPr>
          <w:p w14:paraId="28B5DB84" w14:textId="77777777" w:rsidR="00093CA9" w:rsidRPr="006B7B0D" w:rsidRDefault="00093CA9" w:rsidP="00093CA9">
            <w:r w:rsidRPr="006B7B0D">
              <w:t>14.3.1.3</w:t>
            </w:r>
          </w:p>
        </w:tc>
        <w:tc>
          <w:tcPr>
            <w:tcW w:w="5339"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129" w:type="dxa"/>
            <w:shd w:val="clear" w:color="auto" w:fill="auto"/>
            <w:vAlign w:val="center"/>
          </w:tcPr>
          <w:p w14:paraId="6CA00AB3" w14:textId="77777777" w:rsidR="00093CA9" w:rsidRPr="006B7B0D" w:rsidRDefault="00093CA9" w:rsidP="00093CA9"/>
        </w:tc>
      </w:tr>
      <w:tr w:rsidR="00093CA9" w:rsidRPr="006B7B0D" w14:paraId="36227F50" w14:textId="77777777" w:rsidTr="008F2650">
        <w:trPr>
          <w:trHeight w:val="63"/>
        </w:trPr>
        <w:tc>
          <w:tcPr>
            <w:tcW w:w="988" w:type="dxa"/>
            <w:vAlign w:val="center"/>
          </w:tcPr>
          <w:p w14:paraId="475F5BD3" w14:textId="77777777" w:rsidR="00093CA9" w:rsidRPr="006B7B0D" w:rsidRDefault="00093CA9" w:rsidP="00093CA9">
            <w:r w:rsidRPr="006B7B0D">
              <w:t>14.3.1.4</w:t>
            </w:r>
          </w:p>
        </w:tc>
        <w:tc>
          <w:tcPr>
            <w:tcW w:w="5339"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129" w:type="dxa"/>
            <w:vAlign w:val="center"/>
          </w:tcPr>
          <w:p w14:paraId="6772B1F9" w14:textId="77777777" w:rsidR="00093CA9" w:rsidRPr="006B7B0D" w:rsidRDefault="00093CA9" w:rsidP="00093CA9"/>
        </w:tc>
      </w:tr>
      <w:tr w:rsidR="00093CA9" w:rsidRPr="006B7B0D" w14:paraId="7246BF31" w14:textId="77777777" w:rsidTr="008F2650">
        <w:trPr>
          <w:trHeight w:val="63"/>
        </w:trPr>
        <w:tc>
          <w:tcPr>
            <w:tcW w:w="988" w:type="dxa"/>
            <w:vAlign w:val="center"/>
          </w:tcPr>
          <w:p w14:paraId="647B0271" w14:textId="77777777" w:rsidR="00093CA9" w:rsidRPr="006B7B0D" w:rsidRDefault="00093CA9" w:rsidP="00093CA9">
            <w:pPr>
              <w:rPr>
                <w:b/>
                <w:bCs/>
              </w:rPr>
            </w:pPr>
            <w:r w:rsidRPr="006B7B0D">
              <w:rPr>
                <w:b/>
                <w:bCs/>
              </w:rPr>
              <w:t>14.4</w:t>
            </w:r>
          </w:p>
        </w:tc>
        <w:tc>
          <w:tcPr>
            <w:tcW w:w="9468"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8F2650">
        <w:trPr>
          <w:trHeight w:val="533"/>
        </w:trPr>
        <w:tc>
          <w:tcPr>
            <w:tcW w:w="988" w:type="dxa"/>
            <w:vAlign w:val="center"/>
          </w:tcPr>
          <w:p w14:paraId="1F21B16A" w14:textId="77777777" w:rsidR="00093CA9" w:rsidRPr="006B7B0D" w:rsidRDefault="00093CA9" w:rsidP="00093CA9">
            <w:pPr>
              <w:rPr>
                <w:b/>
                <w:bCs/>
              </w:rPr>
            </w:pPr>
          </w:p>
        </w:tc>
        <w:tc>
          <w:tcPr>
            <w:tcW w:w="9468" w:type="dxa"/>
            <w:gridSpan w:val="4"/>
            <w:vAlign w:val="center"/>
          </w:tcPr>
          <w:p w14:paraId="6A9FF7A9" w14:textId="77777777" w:rsidR="00093CA9" w:rsidRPr="006B7B0D" w:rsidRDefault="00093CA9" w:rsidP="00093CA9"/>
        </w:tc>
      </w:tr>
      <w:tr w:rsidR="00093CA9" w:rsidRPr="006B7B0D" w14:paraId="24183447" w14:textId="77777777" w:rsidTr="008F2650">
        <w:trPr>
          <w:trHeight w:val="63"/>
        </w:trPr>
        <w:tc>
          <w:tcPr>
            <w:tcW w:w="988" w:type="dxa"/>
            <w:vAlign w:val="center"/>
          </w:tcPr>
          <w:p w14:paraId="41DFFA8E" w14:textId="77777777" w:rsidR="00093CA9" w:rsidRPr="006B7B0D" w:rsidRDefault="00093CA9" w:rsidP="00093CA9">
            <w:r w:rsidRPr="006B7B0D">
              <w:t>14.4.1</w:t>
            </w:r>
          </w:p>
        </w:tc>
        <w:tc>
          <w:tcPr>
            <w:tcW w:w="9468"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8F2650">
        <w:trPr>
          <w:trHeight w:val="63"/>
        </w:trPr>
        <w:tc>
          <w:tcPr>
            <w:tcW w:w="988" w:type="dxa"/>
            <w:vAlign w:val="center"/>
          </w:tcPr>
          <w:p w14:paraId="4F9A4A7B" w14:textId="77777777" w:rsidR="00093CA9" w:rsidRPr="006B7B0D" w:rsidRDefault="00093CA9" w:rsidP="00093CA9">
            <w:r w:rsidRPr="006B7B0D">
              <w:t>14.4.1.1</w:t>
            </w:r>
          </w:p>
        </w:tc>
        <w:tc>
          <w:tcPr>
            <w:tcW w:w="5339"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129" w:type="dxa"/>
            <w:shd w:val="clear" w:color="auto" w:fill="auto"/>
            <w:vAlign w:val="center"/>
          </w:tcPr>
          <w:p w14:paraId="36FFFEDB" w14:textId="77777777" w:rsidR="00093CA9" w:rsidRPr="006B7B0D" w:rsidRDefault="00093CA9" w:rsidP="00093CA9"/>
        </w:tc>
      </w:tr>
      <w:tr w:rsidR="00093CA9" w:rsidRPr="006B7B0D" w14:paraId="2ED25454" w14:textId="77777777" w:rsidTr="008F2650">
        <w:trPr>
          <w:trHeight w:val="63"/>
        </w:trPr>
        <w:tc>
          <w:tcPr>
            <w:tcW w:w="988" w:type="dxa"/>
            <w:vAlign w:val="center"/>
          </w:tcPr>
          <w:p w14:paraId="6FC23CEF" w14:textId="77777777" w:rsidR="00093CA9" w:rsidRPr="006B7B0D" w:rsidRDefault="00093CA9" w:rsidP="00093CA9">
            <w:r w:rsidRPr="006B7B0D">
              <w:t>14.4.1.2</w:t>
            </w:r>
          </w:p>
        </w:tc>
        <w:tc>
          <w:tcPr>
            <w:tcW w:w="5339"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129" w:type="dxa"/>
            <w:shd w:val="clear" w:color="auto" w:fill="auto"/>
            <w:vAlign w:val="center"/>
          </w:tcPr>
          <w:p w14:paraId="2258416A" w14:textId="77777777" w:rsidR="00093CA9" w:rsidRPr="006B7B0D" w:rsidRDefault="00093CA9" w:rsidP="00093CA9"/>
        </w:tc>
      </w:tr>
      <w:tr w:rsidR="00093CA9" w:rsidRPr="006B7B0D" w14:paraId="6F89B1B5" w14:textId="77777777" w:rsidTr="008F2650">
        <w:trPr>
          <w:trHeight w:val="63"/>
        </w:trPr>
        <w:tc>
          <w:tcPr>
            <w:tcW w:w="988" w:type="dxa"/>
            <w:vAlign w:val="center"/>
          </w:tcPr>
          <w:p w14:paraId="55F9E5AB" w14:textId="77777777" w:rsidR="00093CA9" w:rsidRPr="006B7B0D" w:rsidRDefault="00093CA9" w:rsidP="00093CA9">
            <w:r w:rsidRPr="006B7B0D">
              <w:t>14.4.1.3</w:t>
            </w:r>
          </w:p>
        </w:tc>
        <w:tc>
          <w:tcPr>
            <w:tcW w:w="5339"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129" w:type="dxa"/>
            <w:shd w:val="clear" w:color="auto" w:fill="auto"/>
            <w:vAlign w:val="center"/>
          </w:tcPr>
          <w:p w14:paraId="097884C2" w14:textId="77777777" w:rsidR="00093CA9" w:rsidRPr="006B7B0D" w:rsidRDefault="00093CA9" w:rsidP="00093CA9"/>
        </w:tc>
      </w:tr>
      <w:tr w:rsidR="00093CA9" w:rsidRPr="006B7B0D" w14:paraId="58F9C04F" w14:textId="77777777" w:rsidTr="008F2650">
        <w:trPr>
          <w:trHeight w:val="63"/>
        </w:trPr>
        <w:tc>
          <w:tcPr>
            <w:tcW w:w="988" w:type="dxa"/>
            <w:vAlign w:val="center"/>
          </w:tcPr>
          <w:p w14:paraId="1073658B" w14:textId="77777777" w:rsidR="00093CA9" w:rsidRPr="006B7B0D" w:rsidRDefault="00093CA9" w:rsidP="00093CA9">
            <w:r w:rsidRPr="006B7B0D">
              <w:t>14.4.1.4</w:t>
            </w:r>
          </w:p>
        </w:tc>
        <w:tc>
          <w:tcPr>
            <w:tcW w:w="5339"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129" w:type="dxa"/>
            <w:vAlign w:val="center"/>
          </w:tcPr>
          <w:p w14:paraId="6676070F" w14:textId="77777777" w:rsidR="00093CA9" w:rsidRPr="006B7B0D" w:rsidRDefault="00093CA9" w:rsidP="00093CA9"/>
        </w:tc>
      </w:tr>
      <w:tr w:rsidR="00093CA9" w:rsidRPr="006B7B0D" w14:paraId="09425841" w14:textId="77777777" w:rsidTr="008F2650">
        <w:trPr>
          <w:trHeight w:val="63"/>
        </w:trPr>
        <w:tc>
          <w:tcPr>
            <w:tcW w:w="988" w:type="dxa"/>
            <w:vAlign w:val="center"/>
          </w:tcPr>
          <w:p w14:paraId="00538C31" w14:textId="77777777" w:rsidR="00093CA9" w:rsidRPr="006B7B0D" w:rsidRDefault="00093CA9" w:rsidP="00093CA9">
            <w:pPr>
              <w:rPr>
                <w:b/>
                <w:bCs/>
              </w:rPr>
            </w:pPr>
            <w:r w:rsidRPr="006B7B0D">
              <w:rPr>
                <w:b/>
                <w:bCs/>
              </w:rPr>
              <w:t>14.5</w:t>
            </w:r>
          </w:p>
        </w:tc>
        <w:tc>
          <w:tcPr>
            <w:tcW w:w="9468"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8F2650">
        <w:trPr>
          <w:trHeight w:val="533"/>
        </w:trPr>
        <w:tc>
          <w:tcPr>
            <w:tcW w:w="988" w:type="dxa"/>
            <w:vAlign w:val="center"/>
          </w:tcPr>
          <w:p w14:paraId="51405CA6" w14:textId="77777777" w:rsidR="00093CA9" w:rsidRPr="006B7B0D" w:rsidRDefault="00093CA9" w:rsidP="00093CA9">
            <w:pPr>
              <w:rPr>
                <w:b/>
                <w:bCs/>
              </w:rPr>
            </w:pPr>
          </w:p>
        </w:tc>
        <w:tc>
          <w:tcPr>
            <w:tcW w:w="9468" w:type="dxa"/>
            <w:gridSpan w:val="4"/>
            <w:vAlign w:val="center"/>
          </w:tcPr>
          <w:p w14:paraId="2D2F3E7F" w14:textId="77777777" w:rsidR="00093CA9" w:rsidRPr="006B7B0D" w:rsidRDefault="00093CA9" w:rsidP="00093CA9"/>
        </w:tc>
      </w:tr>
      <w:tr w:rsidR="00093CA9" w:rsidRPr="006B7B0D" w14:paraId="357CC0D4" w14:textId="77777777" w:rsidTr="008F2650">
        <w:trPr>
          <w:trHeight w:val="63"/>
        </w:trPr>
        <w:tc>
          <w:tcPr>
            <w:tcW w:w="988" w:type="dxa"/>
            <w:vAlign w:val="center"/>
          </w:tcPr>
          <w:p w14:paraId="4D023F64" w14:textId="77777777" w:rsidR="00093CA9" w:rsidRPr="006B7B0D" w:rsidRDefault="00093CA9" w:rsidP="00093CA9">
            <w:r w:rsidRPr="006B7B0D">
              <w:t>14.5.1</w:t>
            </w:r>
          </w:p>
        </w:tc>
        <w:tc>
          <w:tcPr>
            <w:tcW w:w="9468"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8F2650">
        <w:trPr>
          <w:trHeight w:val="63"/>
        </w:trPr>
        <w:tc>
          <w:tcPr>
            <w:tcW w:w="988" w:type="dxa"/>
            <w:vAlign w:val="center"/>
          </w:tcPr>
          <w:p w14:paraId="0DFE61DB" w14:textId="77777777" w:rsidR="00093CA9" w:rsidRPr="006B7B0D" w:rsidRDefault="00093CA9" w:rsidP="00093CA9">
            <w:r w:rsidRPr="006B7B0D">
              <w:t>14.5.1.1</w:t>
            </w:r>
          </w:p>
        </w:tc>
        <w:tc>
          <w:tcPr>
            <w:tcW w:w="5339"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129" w:type="dxa"/>
            <w:shd w:val="clear" w:color="auto" w:fill="auto"/>
            <w:vAlign w:val="center"/>
          </w:tcPr>
          <w:p w14:paraId="65FA4173" w14:textId="77777777" w:rsidR="00093CA9" w:rsidRPr="006B7B0D" w:rsidRDefault="00093CA9" w:rsidP="00093CA9"/>
        </w:tc>
      </w:tr>
      <w:tr w:rsidR="00093CA9" w:rsidRPr="006B7B0D" w14:paraId="40A766AA" w14:textId="77777777" w:rsidTr="008F2650">
        <w:trPr>
          <w:trHeight w:val="63"/>
        </w:trPr>
        <w:tc>
          <w:tcPr>
            <w:tcW w:w="988" w:type="dxa"/>
            <w:vAlign w:val="center"/>
          </w:tcPr>
          <w:p w14:paraId="3F2E631F" w14:textId="77777777" w:rsidR="00093CA9" w:rsidRPr="006B7B0D" w:rsidRDefault="00093CA9" w:rsidP="00093CA9">
            <w:r w:rsidRPr="006B7B0D">
              <w:t>14.5.1.2</w:t>
            </w:r>
          </w:p>
        </w:tc>
        <w:tc>
          <w:tcPr>
            <w:tcW w:w="5339"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129" w:type="dxa"/>
            <w:shd w:val="clear" w:color="auto" w:fill="auto"/>
            <w:vAlign w:val="center"/>
          </w:tcPr>
          <w:p w14:paraId="410D9203" w14:textId="77777777" w:rsidR="00093CA9" w:rsidRPr="006B7B0D" w:rsidRDefault="00093CA9" w:rsidP="00093CA9"/>
        </w:tc>
      </w:tr>
      <w:tr w:rsidR="00093CA9" w:rsidRPr="006B7B0D" w14:paraId="519F945D" w14:textId="77777777" w:rsidTr="008F2650">
        <w:trPr>
          <w:trHeight w:val="63"/>
        </w:trPr>
        <w:tc>
          <w:tcPr>
            <w:tcW w:w="988" w:type="dxa"/>
            <w:vAlign w:val="center"/>
          </w:tcPr>
          <w:p w14:paraId="711A5EF9" w14:textId="77777777" w:rsidR="00093CA9" w:rsidRPr="006B7B0D" w:rsidRDefault="00093CA9" w:rsidP="00093CA9">
            <w:r w:rsidRPr="006B7B0D">
              <w:t>14.5.1.3</w:t>
            </w:r>
          </w:p>
        </w:tc>
        <w:tc>
          <w:tcPr>
            <w:tcW w:w="5339"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129" w:type="dxa"/>
            <w:shd w:val="clear" w:color="auto" w:fill="auto"/>
            <w:vAlign w:val="center"/>
          </w:tcPr>
          <w:p w14:paraId="581FA8E7" w14:textId="77777777" w:rsidR="00093CA9" w:rsidRPr="006B7B0D" w:rsidRDefault="00093CA9" w:rsidP="00093CA9"/>
        </w:tc>
      </w:tr>
      <w:tr w:rsidR="00093CA9" w:rsidRPr="006B7B0D" w14:paraId="17FA048F" w14:textId="77777777" w:rsidTr="008F2650">
        <w:trPr>
          <w:trHeight w:val="63"/>
        </w:trPr>
        <w:tc>
          <w:tcPr>
            <w:tcW w:w="988" w:type="dxa"/>
            <w:vAlign w:val="center"/>
          </w:tcPr>
          <w:p w14:paraId="720B8395" w14:textId="77777777" w:rsidR="00093CA9" w:rsidRPr="006B7B0D" w:rsidRDefault="00093CA9" w:rsidP="00093CA9">
            <w:r w:rsidRPr="006B7B0D">
              <w:lastRenderedPageBreak/>
              <w:t>14.5.1.4</w:t>
            </w:r>
          </w:p>
        </w:tc>
        <w:tc>
          <w:tcPr>
            <w:tcW w:w="5339"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129" w:type="dxa"/>
            <w:vAlign w:val="center"/>
          </w:tcPr>
          <w:p w14:paraId="79FA7226" w14:textId="77777777" w:rsidR="00093CA9" w:rsidRPr="006B7B0D" w:rsidRDefault="00093CA9" w:rsidP="00093CA9"/>
        </w:tc>
      </w:tr>
      <w:tr w:rsidR="00093CA9" w14:paraId="5949482C" w14:textId="77777777" w:rsidTr="008F2650">
        <w:trPr>
          <w:trHeight w:val="984"/>
        </w:trPr>
        <w:tc>
          <w:tcPr>
            <w:tcW w:w="988" w:type="dxa"/>
            <w:vAlign w:val="center"/>
          </w:tcPr>
          <w:p w14:paraId="6D8D92E0" w14:textId="77777777" w:rsidR="00093CA9" w:rsidRPr="00BA1D39" w:rsidRDefault="00093CA9" w:rsidP="00093CA9">
            <w:pPr>
              <w:rPr>
                <w:b/>
                <w:bCs/>
              </w:rPr>
            </w:pPr>
            <w:r w:rsidRPr="00BA1D39">
              <w:rPr>
                <w:b/>
                <w:bCs/>
              </w:rPr>
              <w:t>15</w:t>
            </w:r>
          </w:p>
        </w:tc>
        <w:tc>
          <w:tcPr>
            <w:tcW w:w="9468"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8F2650">
        <w:trPr>
          <w:trHeight w:val="1020"/>
        </w:trPr>
        <w:tc>
          <w:tcPr>
            <w:tcW w:w="988" w:type="dxa"/>
            <w:vAlign w:val="center"/>
          </w:tcPr>
          <w:p w14:paraId="6B62A7E8" w14:textId="77777777" w:rsidR="00093CA9" w:rsidRDefault="00093CA9" w:rsidP="00093CA9"/>
        </w:tc>
        <w:tc>
          <w:tcPr>
            <w:tcW w:w="9468" w:type="dxa"/>
            <w:gridSpan w:val="4"/>
            <w:shd w:val="clear" w:color="auto" w:fill="auto"/>
            <w:vAlign w:val="center"/>
          </w:tcPr>
          <w:p w14:paraId="42D06D03" w14:textId="77777777" w:rsidR="00093CA9" w:rsidRDefault="00093CA9" w:rsidP="00093CA9"/>
        </w:tc>
      </w:tr>
      <w:tr w:rsidR="00093CA9" w14:paraId="7C1E73C1" w14:textId="77777777" w:rsidTr="008F2650">
        <w:trPr>
          <w:trHeight w:val="800"/>
        </w:trPr>
        <w:tc>
          <w:tcPr>
            <w:tcW w:w="988" w:type="dxa"/>
            <w:vAlign w:val="center"/>
          </w:tcPr>
          <w:p w14:paraId="103AFAD8" w14:textId="77777777" w:rsidR="00093CA9" w:rsidRPr="00BA1D39" w:rsidRDefault="00093CA9" w:rsidP="00093CA9">
            <w:pPr>
              <w:rPr>
                <w:b/>
                <w:bCs/>
              </w:rPr>
            </w:pPr>
            <w:r w:rsidRPr="00BA1D39">
              <w:rPr>
                <w:b/>
                <w:bCs/>
              </w:rPr>
              <w:t>16</w:t>
            </w:r>
          </w:p>
        </w:tc>
        <w:tc>
          <w:tcPr>
            <w:tcW w:w="9468"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eastAsia="en-GB"/>
              </w:rPr>
              <w:t>policy tool</w:t>
            </w:r>
            <w:r>
              <w:t>, such as periodic reporting requirements or open data and public dashboards? Select the appropriate response using an X.</w:t>
            </w:r>
          </w:p>
        </w:tc>
      </w:tr>
      <w:tr w:rsidR="00093CA9" w14:paraId="619A4BF8" w14:textId="77777777" w:rsidTr="008F2650">
        <w:trPr>
          <w:trHeight w:val="57"/>
        </w:trPr>
        <w:tc>
          <w:tcPr>
            <w:tcW w:w="988" w:type="dxa"/>
            <w:vAlign w:val="center"/>
          </w:tcPr>
          <w:p w14:paraId="374B9AE4" w14:textId="77777777" w:rsidR="00093CA9" w:rsidRDefault="00093CA9" w:rsidP="00093CA9">
            <w:r>
              <w:t>16.1</w:t>
            </w:r>
          </w:p>
        </w:tc>
        <w:tc>
          <w:tcPr>
            <w:tcW w:w="5110" w:type="dxa"/>
            <w:gridSpan w:val="2"/>
            <w:shd w:val="clear" w:color="auto" w:fill="E2EFD9" w:themeFill="accent6" w:themeFillTint="33"/>
            <w:vAlign w:val="center"/>
          </w:tcPr>
          <w:p w14:paraId="6A81E655" w14:textId="77777777" w:rsidR="00093CA9" w:rsidRDefault="00093CA9" w:rsidP="00093CA9">
            <w:r>
              <w:t>Not specified</w:t>
            </w:r>
          </w:p>
        </w:tc>
        <w:tc>
          <w:tcPr>
            <w:tcW w:w="4358" w:type="dxa"/>
            <w:gridSpan w:val="2"/>
            <w:shd w:val="clear" w:color="auto" w:fill="auto"/>
            <w:vAlign w:val="center"/>
          </w:tcPr>
          <w:p w14:paraId="146E2BFD" w14:textId="77777777" w:rsidR="00093CA9" w:rsidRDefault="00093CA9" w:rsidP="00093CA9"/>
        </w:tc>
      </w:tr>
      <w:tr w:rsidR="00093CA9" w14:paraId="461D4D38" w14:textId="77777777" w:rsidTr="008F2650">
        <w:trPr>
          <w:trHeight w:val="57"/>
        </w:trPr>
        <w:tc>
          <w:tcPr>
            <w:tcW w:w="988" w:type="dxa"/>
            <w:vAlign w:val="center"/>
          </w:tcPr>
          <w:p w14:paraId="776158BC" w14:textId="77777777" w:rsidR="00093CA9" w:rsidRDefault="00093CA9" w:rsidP="00093CA9">
            <w:r>
              <w:t>16.2</w:t>
            </w:r>
          </w:p>
        </w:tc>
        <w:tc>
          <w:tcPr>
            <w:tcW w:w="5110" w:type="dxa"/>
            <w:gridSpan w:val="2"/>
            <w:shd w:val="clear" w:color="auto" w:fill="E2EFD9" w:themeFill="accent6" w:themeFillTint="33"/>
            <w:vAlign w:val="center"/>
          </w:tcPr>
          <w:p w14:paraId="6C9616DC" w14:textId="77777777" w:rsidR="00093CA9" w:rsidRDefault="00093CA9" w:rsidP="00093CA9">
            <w:r>
              <w:t>Yes</w:t>
            </w:r>
          </w:p>
        </w:tc>
        <w:tc>
          <w:tcPr>
            <w:tcW w:w="4358" w:type="dxa"/>
            <w:gridSpan w:val="2"/>
            <w:shd w:val="clear" w:color="auto" w:fill="auto"/>
            <w:vAlign w:val="center"/>
          </w:tcPr>
          <w:p w14:paraId="54F7EBC8" w14:textId="131DCD2C" w:rsidR="00093CA9" w:rsidRDefault="00750A49" w:rsidP="00093CA9">
            <w:r>
              <w:t>X</w:t>
            </w:r>
          </w:p>
        </w:tc>
      </w:tr>
      <w:tr w:rsidR="00093CA9" w14:paraId="0763562F" w14:textId="77777777" w:rsidTr="008F2650">
        <w:trPr>
          <w:trHeight w:val="1267"/>
        </w:trPr>
        <w:tc>
          <w:tcPr>
            <w:tcW w:w="988" w:type="dxa"/>
            <w:vAlign w:val="center"/>
          </w:tcPr>
          <w:p w14:paraId="6D2836F5" w14:textId="77777777" w:rsidR="00093CA9" w:rsidRPr="00BA1D39" w:rsidRDefault="00093CA9" w:rsidP="00093CA9">
            <w:pPr>
              <w:rPr>
                <w:b/>
                <w:bCs/>
              </w:rPr>
            </w:pPr>
            <w:r w:rsidRPr="00BA1D39">
              <w:rPr>
                <w:b/>
                <w:bCs/>
              </w:rPr>
              <w:t>17</w:t>
            </w:r>
          </w:p>
        </w:tc>
        <w:tc>
          <w:tcPr>
            <w:tcW w:w="9468"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eastAsia="en-GB"/>
              </w:rPr>
              <w:t>policy tool</w:t>
            </w:r>
            <w:r>
              <w:t>.</w:t>
            </w:r>
          </w:p>
        </w:tc>
      </w:tr>
      <w:tr w:rsidR="00093CA9" w:rsidRPr="008017F9" w14:paraId="0F291701" w14:textId="77777777" w:rsidTr="008F2650">
        <w:trPr>
          <w:trHeight w:val="1020"/>
        </w:trPr>
        <w:tc>
          <w:tcPr>
            <w:tcW w:w="988" w:type="dxa"/>
            <w:vAlign w:val="center"/>
          </w:tcPr>
          <w:p w14:paraId="08EDF6C9" w14:textId="77777777" w:rsidR="00093CA9" w:rsidRDefault="00093CA9" w:rsidP="00093CA9"/>
        </w:tc>
        <w:tc>
          <w:tcPr>
            <w:tcW w:w="9468" w:type="dxa"/>
            <w:gridSpan w:val="4"/>
            <w:shd w:val="clear" w:color="auto" w:fill="auto"/>
            <w:vAlign w:val="center"/>
          </w:tcPr>
          <w:p w14:paraId="5156B0F1" w14:textId="77777777" w:rsidR="00093CA9" w:rsidRDefault="007511B1" w:rsidP="00093CA9">
            <w:pPr>
              <w:keepNext/>
              <w:rPr>
                <w:color w:val="000000" w:themeColor="text1"/>
              </w:rPr>
            </w:pPr>
            <w:r>
              <w:rPr>
                <w:color w:val="000000" w:themeColor="text1"/>
              </w:rPr>
              <w:t xml:space="preserve">Article 2.4 requires </w:t>
            </w:r>
            <w:r w:rsidRPr="007511B1">
              <w:rPr>
                <w:color w:val="000000" w:themeColor="text1"/>
              </w:rPr>
              <w:t>audit</w:t>
            </w:r>
            <w:r>
              <w:rPr>
                <w:color w:val="000000" w:themeColor="text1"/>
              </w:rPr>
              <w:t>s</w:t>
            </w:r>
            <w:r w:rsidRPr="007511B1">
              <w:rPr>
                <w:color w:val="000000" w:themeColor="text1"/>
              </w:rPr>
              <w:t xml:space="preserve"> of contracting units, reports to the competent authority,</w:t>
            </w:r>
            <w:r>
              <w:rPr>
                <w:color w:val="000000" w:themeColor="text1"/>
              </w:rPr>
              <w:t xml:space="preserve"> and</w:t>
            </w:r>
            <w:r w:rsidRPr="007511B1">
              <w:rPr>
                <w:color w:val="000000" w:themeColor="text1"/>
              </w:rPr>
              <w:t xml:space="preserve"> a mandatory quarterly report to the Finance Minister</w:t>
            </w:r>
            <w:r>
              <w:rPr>
                <w:color w:val="000000" w:themeColor="text1"/>
              </w:rPr>
              <w:t>.</w:t>
            </w:r>
          </w:p>
          <w:p w14:paraId="2C2128DB" w14:textId="1EA35620" w:rsidR="007511B1" w:rsidRPr="008017F9" w:rsidRDefault="007511B1" w:rsidP="00093CA9">
            <w:pPr>
              <w:keepNext/>
              <w:rPr>
                <w:color w:val="000000" w:themeColor="text1"/>
              </w:rPr>
            </w:pPr>
            <w:r w:rsidRPr="007511B1">
              <w:rPr>
                <w:color w:val="000000" w:themeColor="text1"/>
              </w:rPr>
              <w:t>Art</w:t>
            </w:r>
            <w:r>
              <w:rPr>
                <w:color w:val="000000" w:themeColor="text1"/>
              </w:rPr>
              <w:t>icle 2.</w:t>
            </w:r>
            <w:r w:rsidRPr="007511B1">
              <w:rPr>
                <w:color w:val="000000" w:themeColor="text1"/>
              </w:rPr>
              <w:t>5</w:t>
            </w:r>
            <w:r>
              <w:rPr>
                <w:color w:val="000000" w:themeColor="text1"/>
              </w:rPr>
              <w:t xml:space="preserve"> requires o</w:t>
            </w:r>
            <w:r w:rsidRPr="007511B1">
              <w:rPr>
                <w:color w:val="000000" w:themeColor="text1"/>
              </w:rPr>
              <w:t>ngoing, systematic collection and analysis of all public‐contract data, with publication of the results on the open Public Procurement Portal.</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eastAsia="en-GB"/>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lastRenderedPageBreak/>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eastAsia="en-GB"/>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eastAsia="en-GB"/>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lang w:eastAsia="en-GB"/>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lastRenderedPageBreak/>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eastAsia="en-GB"/>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is</w:t>
            </w:r>
            <w:r>
              <w:rPr>
                <w:rFonts w:cstheme="minorHAnsi"/>
                <w:b/>
                <w:bCs/>
                <w:color w:val="7030A0"/>
                <w:lang w:eastAsia="en-GB"/>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lastRenderedPageBreak/>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lang w:eastAsia="en-GB"/>
              </w:rPr>
              <w:t>scenario analys</w:t>
            </w:r>
            <w:r>
              <w:rPr>
                <w:rFonts w:cstheme="minorHAnsi"/>
                <w:b/>
                <w:color w:val="7030A0"/>
                <w:lang w:eastAsia="en-GB"/>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lastRenderedPageBreak/>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eastAsia="en-GB"/>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eastAsia="en-GB"/>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eastAsia="en-GB"/>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eastAsia="en-GB"/>
              </w:rPr>
              <w:t>policy tool</w:t>
            </w:r>
            <w:r w:rsidR="00664677" w:rsidRPr="00C37D48">
              <w:rPr>
                <w:rFonts w:ascii="Calibri" w:hAnsi="Calibri" w:cs="Calibri"/>
                <w:color w:val="7030A0"/>
                <w:lang w:val="en-SG" w:eastAsia="en-GB"/>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lang w:eastAsia="en-GB"/>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eastAsia="en-GB"/>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eastAsia="en-GB"/>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eastAsia="en-GB"/>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eastAsia="en-GB"/>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33319244" w:rsidR="00D4323A" w:rsidRPr="00610F28" w:rsidRDefault="00421B9E"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0FC4FBAB"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249677C9"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43639BB2" w:rsidR="00D4323A" w:rsidRPr="00610F28" w:rsidRDefault="0001083A"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B7E2985"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61F82B19"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20BA270" w:rsidR="00D4323A" w:rsidRPr="00610F28" w:rsidRDefault="0001083A"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2F7951B" w:rsidR="00D4323A" w:rsidRPr="00610F28" w:rsidRDefault="00421B9E"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089A579F"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42013B4"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DA0A8EB"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77D38FC" w:rsidR="00D4323A" w:rsidRPr="00610F28" w:rsidRDefault="0001083A"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3F1FF950" w:rsidR="00D4323A" w:rsidRPr="00610F28" w:rsidRDefault="00421B9E"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48AC36FF" w:rsidR="00D4323A" w:rsidRPr="00610F28" w:rsidRDefault="00421B9E"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1A9BAB17" w:rsidR="00C66EE0" w:rsidRPr="00610F28" w:rsidRDefault="00421B9E" w:rsidP="00610F28">
            <w:pPr>
              <w:rPr>
                <w:rFonts w:ascii="Calibri" w:hAnsi="Calibri" w:cs="Calibri"/>
              </w:rPr>
            </w:pPr>
            <w:r>
              <w:rPr>
                <w:rFonts w:ascii="Calibri" w:hAnsi="Calibri" w:cs="Calibri"/>
              </w:rPr>
              <w:t>Suppliers</w:t>
            </w:r>
            <w:r w:rsidRPr="00421B9E">
              <w:rPr>
                <w:rFonts w:ascii="Calibri" w:hAnsi="Calibri" w:cs="Calibri"/>
              </w:rPr>
              <w:t>, contractors, service-</w:t>
            </w:r>
            <w:r>
              <w:rPr>
                <w:rFonts w:ascii="Calibri" w:hAnsi="Calibri" w:cs="Calibri"/>
              </w:rPr>
              <w:t>providers,</w:t>
            </w:r>
            <w:r w:rsidRPr="00421B9E">
              <w:rPr>
                <w:rFonts w:ascii="Calibri" w:hAnsi="Calibri" w:cs="Calibri"/>
              </w:rPr>
              <w:t xml:space="preserve"> consulting-provider</w:t>
            </w:r>
            <w:r>
              <w:rPr>
                <w:rFonts w:ascii="Calibri" w:hAnsi="Calibri" w:cs="Calibri"/>
              </w:rPr>
              <w:t xml:space="preserve">s, and </w:t>
            </w:r>
            <w:r w:rsidRPr="00421B9E">
              <w:rPr>
                <w:rFonts w:ascii="Calibri" w:hAnsi="Calibri" w:cs="Calibri"/>
              </w:rPr>
              <w:t>all those dealing with public bodies</w:t>
            </w:r>
            <w:r>
              <w:rPr>
                <w:rFonts w:ascii="Calibri" w:hAnsi="Calibri" w:cs="Calibri"/>
              </w:rPr>
              <w:t>.</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lastRenderedPageBreak/>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1D44E0F9"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2532F046"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0DE85DC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32842C98"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17D26D4B" w:rsidR="00C66EE0" w:rsidRPr="00610F28" w:rsidRDefault="00421B9E" w:rsidP="00610F28">
            <w:pPr>
              <w:rPr>
                <w:rFonts w:ascii="Calibri" w:hAnsi="Calibri" w:cs="Calibri"/>
              </w:rPr>
            </w:pPr>
            <w:r>
              <w:rPr>
                <w:rFonts w:ascii="Calibri" w:hAnsi="Calibri" w:cs="Calibri"/>
              </w:rPr>
              <w:t>Applies to contrac</w:t>
            </w:r>
            <w:r w:rsidR="003C7CB3">
              <w:rPr>
                <w:rFonts w:ascii="Calibri" w:hAnsi="Calibri" w:cs="Calibri"/>
              </w:rPr>
              <w:t>ts with public entities of any value.</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F2B8D3A" w:rsidR="00C66EE0" w:rsidRPr="00610F28" w:rsidRDefault="003C7CB3" w:rsidP="00610F28">
            <w:pPr>
              <w:rPr>
                <w:rFonts w:ascii="Calibri" w:hAnsi="Calibri" w:cs="Calibri"/>
              </w:rPr>
            </w:pPr>
            <w:r>
              <w:rPr>
                <w:rFonts w:ascii="Calibri" w:hAnsi="Calibri" w:cs="Calibri"/>
              </w:rPr>
              <w:t xml:space="preserve">Applies to all Egyptian public entities, but also to foreign private companies if they are </w:t>
            </w:r>
            <w:r w:rsidRPr="003C7CB3">
              <w:rPr>
                <w:rFonts w:ascii="Calibri" w:hAnsi="Calibri" w:cs="Calibri"/>
              </w:rPr>
              <w:t>dealing with public entities</w:t>
            </w:r>
            <w:r>
              <w:rPr>
                <w:rFonts w:ascii="Calibri" w:hAnsi="Calibri" w:cs="Calibri"/>
              </w:rPr>
              <w:t>.</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318D2CAA"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FF0C084" w:rsidR="00C66EE0" w:rsidRPr="00610F28" w:rsidRDefault="003C7CB3"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eastAsia="en-GB"/>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3271E3CA" w:rsidR="00C66EE0" w:rsidRPr="00610F28" w:rsidRDefault="003C7CB3" w:rsidP="00610F28">
            <w:pPr>
              <w:rPr>
                <w:rFonts w:ascii="Calibri" w:hAnsi="Calibri" w:cs="Calibri"/>
              </w:rPr>
            </w:pPr>
            <w:r>
              <w:rPr>
                <w:rFonts w:ascii="Calibri" w:hAnsi="Calibri" w:cs="Calibri"/>
              </w:rPr>
              <w:t>X</w:t>
            </w: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563C96BF" w:rsidR="00C66EE0" w:rsidRPr="00610F28" w:rsidRDefault="003C7CB3"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6D6FF979" w:rsidR="00C66EE0" w:rsidRPr="00610F28" w:rsidRDefault="003C7CB3"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4660E1AD"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eastAsia="en-GB"/>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A9CDB31" w14:textId="0F9B7761" w:rsidR="002104CF" w:rsidRDefault="002104CF" w:rsidP="002104CF">
            <w:pPr>
              <w:rPr>
                <w:rFonts w:ascii="Calibri" w:hAnsi="Calibri" w:cs="Calibri"/>
                <w:b/>
                <w:bCs/>
              </w:rPr>
            </w:pPr>
            <w:r w:rsidRPr="002104CF">
              <w:rPr>
                <w:rFonts w:ascii="Calibri" w:hAnsi="Calibri" w:cs="Calibri"/>
              </w:rPr>
              <w:t>Article 101 establishes the following sanctions; restriction on business activities, voiding or setting aside of contract and exclusion from government contracts</w:t>
            </w:r>
            <w:r>
              <w:rPr>
                <w:rFonts w:ascii="Calibri" w:hAnsi="Calibri" w:cs="Calibri"/>
                <w:b/>
                <w:bCs/>
              </w:rPr>
              <w:t>.</w:t>
            </w:r>
            <w:r>
              <w:rPr>
                <w:rFonts w:ascii="Calibri" w:hAnsi="Calibri" w:cs="Calibri"/>
              </w:rPr>
              <w:t xml:space="preserve"> The provision states that the c</w:t>
            </w:r>
            <w:r w:rsidRPr="002104CF">
              <w:rPr>
                <w:rFonts w:ascii="Calibri" w:hAnsi="Calibri" w:cs="Calibri"/>
              </w:rPr>
              <w:t>ontract is automatically</w:t>
            </w:r>
            <w:r>
              <w:rPr>
                <w:rFonts w:ascii="Calibri" w:hAnsi="Calibri" w:cs="Calibri"/>
              </w:rPr>
              <w:t xml:space="preserve"> void</w:t>
            </w:r>
            <w:r w:rsidRPr="002104CF">
              <w:rPr>
                <w:rFonts w:ascii="Calibri" w:hAnsi="Calibri" w:cs="Calibri"/>
              </w:rPr>
              <w:t xml:space="preserve"> upon prohibited conduct </w:t>
            </w:r>
            <w:r>
              <w:rPr>
                <w:rFonts w:ascii="Calibri" w:hAnsi="Calibri" w:cs="Calibri"/>
              </w:rPr>
              <w:t>and that the c</w:t>
            </w:r>
            <w:r w:rsidRPr="002104CF">
              <w:rPr>
                <w:rFonts w:ascii="Calibri" w:hAnsi="Calibri" w:cs="Calibri"/>
              </w:rPr>
              <w:t>ontractor’s name is added to the central debarment register, barring it from new contracts.</w:t>
            </w:r>
          </w:p>
          <w:p w14:paraId="29C5F7AC" w14:textId="77777777" w:rsidR="002104CF" w:rsidRDefault="002104CF" w:rsidP="002104CF">
            <w:pPr>
              <w:rPr>
                <w:rFonts w:ascii="Calibri" w:hAnsi="Calibri" w:cs="Calibri"/>
                <w:b/>
                <w:bCs/>
              </w:rPr>
            </w:pPr>
          </w:p>
          <w:p w14:paraId="415B2087" w14:textId="25AD92BF" w:rsidR="002104CF" w:rsidRPr="002104CF" w:rsidRDefault="002104CF" w:rsidP="002104CF">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eastAsia="en-GB"/>
              </w:rPr>
              <w:t xml:space="preserve"> policy tool</w:t>
            </w:r>
            <w:r w:rsidRPr="00610F28">
              <w:rPr>
                <w:rFonts w:ascii="Calibri" w:hAnsi="Calibri" w:cs="Calibri"/>
                <w:color w:val="7030A0"/>
                <w:lang w:val="en-SG" w:eastAsia="en-GB"/>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5C30ED9B" w:rsidR="00C66EE0" w:rsidRPr="002A1C47"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5C183AA2" w:rsidR="00C66EE0" w:rsidRPr="002A1C47" w:rsidRDefault="002A1C47"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686E8F93" w:rsidR="00C66EE0" w:rsidRPr="00610F28" w:rsidRDefault="002A1C47" w:rsidP="00610F28">
            <w:pPr>
              <w:rPr>
                <w:rFonts w:ascii="Calibri" w:hAnsi="Calibri" w:cs="Calibri"/>
              </w:rPr>
            </w:pPr>
            <w:r w:rsidRPr="00163758">
              <w:rPr>
                <w:rFonts w:ascii="Calibri" w:hAnsi="Calibri" w:cs="Calibri"/>
              </w:rPr>
              <w:t>Th</w:t>
            </w:r>
            <w:r w:rsidR="006B46F7">
              <w:rPr>
                <w:rFonts w:ascii="Calibri" w:hAnsi="Calibri" w:cs="Calibri"/>
              </w:rPr>
              <w:t>is</w:t>
            </w:r>
            <w:r>
              <w:rPr>
                <w:rFonts w:ascii="Calibri" w:hAnsi="Calibri" w:cs="Calibri"/>
              </w:rPr>
              <w:t xml:space="preserve"> policy is the Executive Regulation of </w:t>
            </w:r>
            <w:r w:rsidRPr="00163758">
              <w:rPr>
                <w:rFonts w:ascii="Calibri" w:hAnsi="Calibri" w:cs="Calibri"/>
              </w:rPr>
              <w:t>Egypt’s Public Procurement L</w:t>
            </w:r>
            <w:r>
              <w:rPr>
                <w:rFonts w:ascii="Calibri" w:hAnsi="Calibri" w:cs="Calibri"/>
              </w:rPr>
              <w:t xml:space="preserve">aw. The Law and its Executive Regulation </w:t>
            </w:r>
            <w:r w:rsidRPr="00163758">
              <w:rPr>
                <w:rFonts w:ascii="Calibri" w:hAnsi="Calibri" w:cs="Calibri"/>
              </w:rPr>
              <w:t>govern all public tenders and is the primary legal framework applied to procurement by government entities.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eastAsia="en-GB"/>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486E459" w:rsidR="00C66EE0" w:rsidRPr="006B46F7"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5F32463" w:rsidR="00C66EE0" w:rsidRPr="006B46F7" w:rsidRDefault="006B46F7"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20FFFC8B" w:rsidR="00C66EE0" w:rsidRPr="00610F28" w:rsidRDefault="0098518D" w:rsidP="00610F28">
            <w:pPr>
              <w:rPr>
                <w:rFonts w:ascii="Calibri" w:hAnsi="Calibri" w:cs="Calibri"/>
              </w:rPr>
            </w:pPr>
            <w:r w:rsidRPr="002507E0">
              <w:rPr>
                <w:rFonts w:ascii="Calibri" w:hAnsi="Calibri" w:cs="Calibri"/>
                <w:lang w:bidi="ar-EG"/>
              </w:rPr>
              <w:t>Egypt’s Public Procurement Law</w:t>
            </w:r>
            <w:r>
              <w:rPr>
                <w:rFonts w:ascii="Calibri" w:hAnsi="Calibri" w:cs="Calibri"/>
                <w:lang w:bidi="ar-EG"/>
              </w:rPr>
              <w:t xml:space="preserve"> and its Executive Regulation</w:t>
            </w:r>
            <w:r w:rsidRPr="002507E0">
              <w:rPr>
                <w:rFonts w:ascii="Calibri" w:hAnsi="Calibri" w:cs="Calibri"/>
                <w:lang w:bidi="ar-EG"/>
              </w:rPr>
              <w:t xml:space="preserve"> govern procurement processes involving public entities and has served as the applicable legal framework in administrative disputes concerning public contracts.</w:t>
            </w: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49803904" w:rsidR="00DF50B5" w:rsidRPr="00610F28" w:rsidRDefault="006F06B3"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70B9E0DD"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lastRenderedPageBreak/>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694E0244"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71837CD" w:rsidR="00DF50B5" w:rsidRPr="00610F28" w:rsidRDefault="006F06B3"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7219C25" w:rsidR="00DF50B5" w:rsidRPr="00610F28" w:rsidRDefault="006F06B3"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F702E21" w:rsidR="00DF50B5" w:rsidRPr="00610F28" w:rsidRDefault="006F06B3"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DA6770A" w:rsidR="00DF50B5" w:rsidRPr="00610F28" w:rsidRDefault="006F06B3"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6318650" w:rsidR="00DF50B5" w:rsidRPr="00610F28" w:rsidRDefault="006F06B3"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896B4EF" w:rsidR="00DF50B5" w:rsidRPr="00610F28" w:rsidRDefault="006F06B3"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56E79A1A" w:rsidR="00DF50B5" w:rsidRPr="00610F28" w:rsidRDefault="00DF50B5" w:rsidP="00610F28">
            <w:pPr>
              <w:rPr>
                <w:rFonts w:ascii="Calibri" w:hAnsi="Calibri" w:cs="Calibri"/>
              </w:rPr>
            </w:pPr>
          </w:p>
        </w:tc>
        <w:tc>
          <w:tcPr>
            <w:tcW w:w="1824" w:type="dxa"/>
            <w:vAlign w:val="center"/>
          </w:tcPr>
          <w:p w14:paraId="2CBF1B66" w14:textId="7094EB27" w:rsidR="00DF50B5" w:rsidRPr="00610F28" w:rsidRDefault="006F06B3"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01E2C44" w:rsidR="00DF50B5" w:rsidRPr="00610F28" w:rsidRDefault="006F06B3"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B0313E0" w:rsidR="00DF50B5" w:rsidRPr="00610F28" w:rsidRDefault="006F06B3"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5A3766E" w:rsidR="00DF50B5" w:rsidRPr="00610F28" w:rsidRDefault="006F06B3"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6CDF101" w:rsidR="00DF50B5" w:rsidRPr="00610F28" w:rsidRDefault="006F06B3"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1C1E72A" w:rsidR="00DF50B5" w:rsidRPr="00610F28" w:rsidRDefault="006F06B3"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49B4691C" w:rsidR="00DF50B5" w:rsidRPr="00610F28" w:rsidRDefault="00DF50B5" w:rsidP="00610F28">
            <w:pPr>
              <w:rPr>
                <w:rFonts w:ascii="Calibri" w:hAnsi="Calibri" w:cs="Calibri"/>
              </w:rPr>
            </w:pPr>
          </w:p>
        </w:tc>
        <w:tc>
          <w:tcPr>
            <w:tcW w:w="1824" w:type="dxa"/>
            <w:vAlign w:val="center"/>
          </w:tcPr>
          <w:p w14:paraId="1A4AB782" w14:textId="2E9769C8" w:rsidR="00DF50B5" w:rsidRPr="00610F28" w:rsidRDefault="006F06B3" w:rsidP="00610F28">
            <w:pPr>
              <w:rPr>
                <w:rFonts w:ascii="Calibri" w:hAnsi="Calibri" w:cs="Calibri"/>
              </w:rPr>
            </w:pPr>
            <w:r>
              <w:rPr>
                <w:rFonts w:ascii="Calibri" w:hAnsi="Calibri" w:cs="Calibri"/>
              </w:rPr>
              <w:t>X</w:t>
            </w:r>
          </w:p>
        </w:tc>
      </w:tr>
      <w:tr w:rsidR="00DF50B5" w14:paraId="5CC6E995" w14:textId="77777777" w:rsidTr="006F06B3">
        <w:trPr>
          <w:trHeight w:val="73"/>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0E0FC944"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lastRenderedPageBreak/>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DC75D3A"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F0CCC69" w:rsidR="00A56BE5" w:rsidRPr="00971C0E" w:rsidRDefault="008625D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4E93D547" w:rsidR="00A56BE5" w:rsidRPr="00971C0E" w:rsidRDefault="00D97D1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013E501B"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AC46F9B"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90AB8CE" w:rsidR="00A56BE5" w:rsidRPr="00971C0E" w:rsidRDefault="008625D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cstheme="minorHAnsi"/>
                <w:b/>
                <w:color w:val="7030A0"/>
                <w:lang w:val="en-SG" w:eastAsia="en-GB"/>
              </w:rPr>
              <w:t>policy tool</w:t>
            </w:r>
            <w:r w:rsidR="00582798" w:rsidRPr="00971C0E">
              <w:rPr>
                <w:rStyle w:val="normaltextrun"/>
                <w:rFonts w:cstheme="minorHAnsi"/>
                <w:color w:val="000000"/>
                <w:lang w:val="en-US"/>
              </w:rPr>
              <w:t>.</w:t>
            </w:r>
          </w:p>
        </w:tc>
      </w:tr>
      <w:tr w:rsidR="00D94180" w14:paraId="323879F5" w14:textId="77777777" w:rsidTr="008625D5">
        <w:trPr>
          <w:trHeight w:val="557"/>
        </w:trPr>
        <w:tc>
          <w:tcPr>
            <w:tcW w:w="1066" w:type="dxa"/>
            <w:vAlign w:val="center"/>
          </w:tcPr>
          <w:p w14:paraId="2B08C8EF" w14:textId="77777777" w:rsidR="00D94180" w:rsidRDefault="00D94180" w:rsidP="00610F28"/>
        </w:tc>
        <w:tc>
          <w:tcPr>
            <w:tcW w:w="9360" w:type="dxa"/>
            <w:gridSpan w:val="4"/>
            <w:shd w:val="clear" w:color="auto" w:fill="auto"/>
            <w:vAlign w:val="center"/>
          </w:tcPr>
          <w:p w14:paraId="367AA5B2" w14:textId="77777777" w:rsidR="008625D5" w:rsidRDefault="008625D5" w:rsidP="008625D5">
            <w:pPr>
              <w:pStyle w:val="ListParagraph"/>
              <w:numPr>
                <w:ilvl w:val="0"/>
                <w:numId w:val="49"/>
              </w:numPr>
              <w:spacing w:before="120" w:after="120"/>
              <w:jc w:val="both"/>
              <w:rPr>
                <w:rStyle w:val="normaltextrun"/>
                <w:rFonts w:cstheme="minorHAnsi"/>
                <w:color w:val="000000"/>
                <w:shd w:val="clear" w:color="auto" w:fill="FFFFFF"/>
                <w:lang w:val="en-US" w:bidi="ar-EG"/>
              </w:rPr>
            </w:pPr>
            <w:r>
              <w:rPr>
                <w:rFonts w:cstheme="minorHAnsi"/>
                <w:color w:val="000000"/>
                <w:shd w:val="clear" w:color="auto" w:fill="FFFFFF"/>
                <w:lang w:bidi="ar-EG"/>
              </w:rPr>
              <w:t>Article (14) of the Executive Regulation provides that w</w:t>
            </w:r>
            <w:r w:rsidRPr="004E33F1">
              <w:rPr>
                <w:rFonts w:cstheme="minorHAnsi"/>
                <w:color w:val="000000"/>
                <w:shd w:val="clear" w:color="auto" w:fill="FFFFFF"/>
                <w:lang w:bidi="ar-EG"/>
              </w:rPr>
              <w:t>hen planning and preparing for any procurement process, the following factor</w:t>
            </w:r>
            <w:r>
              <w:rPr>
                <w:rFonts w:cstheme="minorHAnsi"/>
                <w:color w:val="000000"/>
                <w:shd w:val="clear" w:color="auto" w:fill="FFFFFF"/>
                <w:lang w:bidi="ar-EG"/>
              </w:rPr>
              <w:t>s should</w:t>
            </w:r>
            <w:r w:rsidRPr="004E33F1">
              <w:rPr>
                <w:rFonts w:cstheme="minorHAnsi"/>
                <w:color w:val="000000"/>
                <w:shd w:val="clear" w:color="auto" w:fill="FFFFFF"/>
                <w:lang w:bidi="ar-EG"/>
              </w:rPr>
              <w:t xml:space="preserve"> be taken into account: the state’s declared economic, social, and environmental policies as announced by the Cabinet; quality and cost considerations; achieving best value for public money based on the full life cycle of the subject matter of the contract; inclusion of sustainable procurement requirements; qualification conditions and technical and financial evaluation criteria; performance indicators; and other relevant factors.</w:t>
            </w:r>
          </w:p>
          <w:p w14:paraId="5F1A3086" w14:textId="77777777" w:rsidR="008625D5" w:rsidRPr="008625D5" w:rsidRDefault="008625D5" w:rsidP="008625D5">
            <w:pPr>
              <w:pStyle w:val="ListParagraph"/>
              <w:numPr>
                <w:ilvl w:val="0"/>
                <w:numId w:val="49"/>
              </w:numPr>
              <w:spacing w:before="120" w:after="120"/>
              <w:jc w:val="both"/>
              <w:rPr>
                <w:rFonts w:cstheme="minorHAnsi"/>
                <w:color w:val="000000"/>
                <w:shd w:val="clear" w:color="auto" w:fill="FFFFFF"/>
                <w:lang w:val="en-US" w:bidi="ar-EG"/>
              </w:rPr>
            </w:pPr>
            <w:r w:rsidRPr="00BD208C">
              <w:rPr>
                <w:rStyle w:val="normaltextrun"/>
                <w:rFonts w:cstheme="minorHAnsi"/>
                <w:color w:val="000000"/>
                <w:shd w:val="clear" w:color="auto" w:fill="FFFFFF"/>
                <w:lang w:val="en-US" w:bidi="ar-EG"/>
              </w:rPr>
              <w:t xml:space="preserve">Article (34) </w:t>
            </w:r>
            <w:r>
              <w:rPr>
                <w:rStyle w:val="normaltextrun"/>
                <w:rFonts w:cstheme="minorHAnsi"/>
                <w:color w:val="000000"/>
                <w:shd w:val="clear" w:color="auto" w:fill="FFFFFF"/>
                <w:lang w:val="en-US" w:bidi="ar-EG"/>
              </w:rPr>
              <w:t>of the Executive Regulation</w:t>
            </w:r>
            <w:r w:rsidRPr="00BD208C">
              <w:rPr>
                <w:rStyle w:val="normaltextrun"/>
                <w:rFonts w:cstheme="minorHAnsi"/>
                <w:color w:val="000000"/>
                <w:shd w:val="clear" w:color="auto" w:fill="FFFFFF"/>
                <w:lang w:val="en-US" w:bidi="ar-EG"/>
              </w:rPr>
              <w:t xml:space="preserve"> provides that </w:t>
            </w:r>
            <w:r w:rsidRPr="00BD208C">
              <w:rPr>
                <w:rFonts w:cstheme="minorHAnsi"/>
                <w:color w:val="000000"/>
                <w:shd w:val="clear" w:color="auto" w:fill="FFFFFF"/>
                <w:lang w:bidi="ar-EG"/>
              </w:rPr>
              <w:t xml:space="preserve">The Contracting Department is required to include in the tender documents and technical specifications for the procurement or leasing of movables and real estate, contracting for construction works, and acquisition of services or technical work the criteria and parameters of life cycle costing that may be evaluated at the adjudication stage, depending on the nature of the procurement. </w:t>
            </w:r>
          </w:p>
          <w:p w14:paraId="0B11500B" w14:textId="5B9E3312" w:rsidR="00D94180" w:rsidRPr="008625D5" w:rsidRDefault="008625D5" w:rsidP="008625D5">
            <w:pPr>
              <w:pStyle w:val="ListParagraph"/>
              <w:numPr>
                <w:ilvl w:val="0"/>
                <w:numId w:val="49"/>
              </w:numPr>
              <w:spacing w:before="120" w:after="120"/>
              <w:jc w:val="both"/>
              <w:rPr>
                <w:rStyle w:val="normaltextrun"/>
                <w:rFonts w:cstheme="minorHAnsi"/>
                <w:color w:val="000000"/>
                <w:shd w:val="clear" w:color="auto" w:fill="FFFFFF"/>
                <w:lang w:val="en-US" w:bidi="ar-EG"/>
              </w:rPr>
            </w:pPr>
            <w:r w:rsidRPr="008625D5">
              <w:rPr>
                <w:rFonts w:cstheme="minorHAnsi"/>
                <w:color w:val="000000"/>
                <w:shd w:val="clear" w:color="auto" w:fill="FFFFFF"/>
                <w:lang w:bidi="ar-EG"/>
              </w:rPr>
              <w:t xml:space="preserve">Article (133) of the Executive Regulation provides that in cases of direct contracting, the Contracting Department shall request a price offer or offers from suppliers engaged in the relevant activity, and publish the request on the Public Procurement Portal. The </w:t>
            </w:r>
            <w:r w:rsidRPr="008625D5">
              <w:rPr>
                <w:rFonts w:cstheme="minorHAnsi"/>
                <w:color w:val="000000"/>
                <w:shd w:val="clear" w:color="auto" w:fill="FFFFFF"/>
                <w:lang w:bidi="ar-EG"/>
              </w:rPr>
              <w:lastRenderedPageBreak/>
              <w:t>request must include all price components, including delivery terms and life cycle cost, if the nature of the procurement requires it and it was included in the tender conditions.</w:t>
            </w: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44CFE6C" w:rsidR="008A4685" w:rsidRPr="00610F28" w:rsidRDefault="008F454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D4ACAD6" w:rsidR="008A4685" w:rsidRPr="00610F28" w:rsidRDefault="008F454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1F5F7F17" w:rsidR="008A4685" w:rsidRPr="00610F28" w:rsidRDefault="00D97D1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3347C77" w14:textId="1869EAD9"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95452D3" w:rsidR="008A4685" w:rsidRPr="00610F28" w:rsidRDefault="008F454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598AE35A"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040E763" w:rsidR="008A4685" w:rsidRPr="00610F28" w:rsidRDefault="006F06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14F985D4"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38FC6B8" w:rsidR="008A4685" w:rsidRPr="00610F28" w:rsidRDefault="006F06B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2556454" w14:textId="77777777" w:rsidR="008625D5" w:rsidRPr="008625D5" w:rsidRDefault="008625D5" w:rsidP="008625D5">
            <w:pPr>
              <w:pStyle w:val="ListParagraph"/>
              <w:numPr>
                <w:ilvl w:val="0"/>
                <w:numId w:val="49"/>
              </w:numPr>
              <w:spacing w:before="120" w:after="120"/>
              <w:rPr>
                <w:rFonts w:cstheme="minorHAnsi"/>
                <w:color w:val="000000"/>
                <w:shd w:val="clear" w:color="auto" w:fill="FFFFFF"/>
                <w:lang w:val="en-US" w:bidi="ar-EG"/>
              </w:rPr>
            </w:pPr>
            <w:r w:rsidRPr="00BD208C">
              <w:rPr>
                <w:rStyle w:val="normaltextrun"/>
                <w:rFonts w:cstheme="minorHAnsi"/>
                <w:color w:val="000000"/>
                <w:shd w:val="clear" w:color="auto" w:fill="FFFFFF"/>
                <w:lang w:val="en-US" w:bidi="ar-EG"/>
              </w:rPr>
              <w:t xml:space="preserve">Article (34) </w:t>
            </w:r>
            <w:r>
              <w:rPr>
                <w:rStyle w:val="normaltextrun"/>
                <w:rFonts w:cstheme="minorHAnsi"/>
                <w:color w:val="000000"/>
                <w:shd w:val="clear" w:color="auto" w:fill="FFFFFF"/>
                <w:lang w:val="en-US" w:bidi="ar-EG"/>
              </w:rPr>
              <w:t>of the Executive Regulation</w:t>
            </w:r>
            <w:r w:rsidRPr="00BD208C">
              <w:rPr>
                <w:rStyle w:val="normaltextrun"/>
                <w:rFonts w:cstheme="minorHAnsi"/>
                <w:color w:val="000000"/>
                <w:shd w:val="clear" w:color="auto" w:fill="FFFFFF"/>
                <w:lang w:val="en-US" w:bidi="ar-EG"/>
              </w:rPr>
              <w:t xml:space="preserve"> provides that </w:t>
            </w:r>
            <w:r w:rsidRPr="00BD208C">
              <w:rPr>
                <w:rFonts w:cstheme="minorHAnsi"/>
                <w:color w:val="000000"/>
                <w:shd w:val="clear" w:color="auto" w:fill="FFFFFF"/>
                <w:lang w:bidi="ar-EG"/>
              </w:rPr>
              <w:t xml:space="preserve">The Contracting Department is required to include in the tender documents and technical specifications for the procurement or leasing of movables and real estate, contracting for construction works, and acquisition of services or technical work the criteria and parameters of life cycle costing that may be evaluated at the adjudication stage, depending on the nature of the procurement. </w:t>
            </w:r>
          </w:p>
          <w:p w14:paraId="1FEBD8A5" w14:textId="3B46486D" w:rsidR="004557A1" w:rsidRPr="008625D5" w:rsidRDefault="008625D5" w:rsidP="008625D5">
            <w:pPr>
              <w:pStyle w:val="ListParagraph"/>
              <w:numPr>
                <w:ilvl w:val="0"/>
                <w:numId w:val="49"/>
              </w:numPr>
              <w:spacing w:before="120" w:after="120"/>
              <w:rPr>
                <w:rStyle w:val="normaltextrun"/>
                <w:rFonts w:cstheme="minorHAnsi"/>
                <w:color w:val="000000"/>
                <w:shd w:val="clear" w:color="auto" w:fill="FFFFFF"/>
                <w:lang w:val="en-US" w:bidi="ar-EG"/>
              </w:rPr>
            </w:pPr>
            <w:r w:rsidRPr="008625D5">
              <w:rPr>
                <w:rFonts w:cstheme="minorHAnsi"/>
                <w:color w:val="000000"/>
                <w:shd w:val="clear" w:color="auto" w:fill="FFFFFF"/>
                <w:lang w:bidi="ar-EG"/>
              </w:rPr>
              <w:t>Article (133) of the Executive Regulation provides that in cases of direct contracting, the Contracting Department shall request a price offer or offers from suppliers engaged in the relevant activity, and publish the request on the Public Procurement Portal. The request must include all price components, including delivery terms and life cycle cost, if the nature of the procurement requires it and it was included in the tender conditions.</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BA62CD4" w:rsidR="008A4685" w:rsidRPr="00CF2E7C" w:rsidRDefault="006F06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lastRenderedPageBreak/>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1129709" w:rsidR="008A4685" w:rsidRPr="00CF2E7C" w:rsidRDefault="006F06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138FBD3" w:rsidR="008A4685" w:rsidRPr="00CF2E7C" w:rsidRDefault="006F06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221B966" w:rsidR="008A4685" w:rsidRPr="00CF2E7C" w:rsidRDefault="006F06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2C6B598"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C315192"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B134792"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DAD9DB4"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887F15B"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24330A3"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6ADAB5E"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F93F9EE"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AE815ED"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D5E266B"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ABF70FB"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494C7BE"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636EFA9"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F0321DE"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3FAFE86"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01736BCB"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E14DD1C"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ACC6394"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54F3DF5A"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0BCD1038"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49D2624" w:rsidR="008A4685" w:rsidRPr="00CF2E7C" w:rsidRDefault="00312E2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lastRenderedPageBreak/>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DD1545F" w:rsidR="009A5C4E" w:rsidRPr="0074258C" w:rsidRDefault="00312E2F"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cstheme="minorHAnsi"/>
                <w:b/>
                <w:color w:val="7030A0"/>
                <w:lang w:val="en-SG" w:eastAsia="en-GB"/>
              </w:rPr>
              <w:t>contract performance</w:t>
            </w:r>
            <w:r w:rsidRPr="008C07E1">
              <w:rPr>
                <w:rFonts w:cstheme="minorHAnsi"/>
                <w:color w:val="7030A0"/>
                <w:lang w:val="en-SG" w:eastAsia="en-GB"/>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cstheme="minorHAnsi"/>
                <w:b/>
                <w:color w:val="7030A0"/>
                <w:lang w:val="en-SG" w:eastAsia="en-GB"/>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5162DC5C" w:rsidR="009A5C4E" w:rsidRPr="0074258C" w:rsidRDefault="00312E2F"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9DC2C81" w:rsidR="007802C6" w:rsidRPr="00CF2E7C" w:rsidRDefault="00312E2F"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C48A484" w:rsidR="007802C6" w:rsidRPr="00CF2E7C" w:rsidRDefault="00312E2F"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DA634E8" w:rsidR="007802C6" w:rsidRPr="00CF2E7C" w:rsidRDefault="00312E2F"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02616682" w:rsidR="007802C6" w:rsidRPr="00CF2E7C" w:rsidRDefault="00312E2F"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095155D" w:rsidR="007802C6" w:rsidRPr="00CF2E7C" w:rsidRDefault="00312E2F"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46277A8" w:rsidR="007802C6" w:rsidRPr="00CF2E7C" w:rsidRDefault="00312E2F"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E3F1055" w:rsidR="007802C6" w:rsidRPr="00CF2E7C" w:rsidRDefault="00312E2F"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AB93550" w:rsidR="007802C6" w:rsidRPr="00CF2E7C" w:rsidRDefault="00312E2F"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4938745" w:rsidR="007802C6" w:rsidRPr="00CF2E7C" w:rsidRDefault="00312E2F"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BBAB3E0" w:rsidR="007802C6" w:rsidRPr="00CF2E7C" w:rsidRDefault="00312E2F"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A697BAF" w:rsidR="007802C6" w:rsidRPr="00CF2E7C" w:rsidRDefault="00312E2F"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5495C5E" w:rsidR="007802C6" w:rsidRPr="00CF2E7C" w:rsidRDefault="00312E2F"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96726D3" w:rsidR="007802C6" w:rsidRPr="00CF2E7C" w:rsidRDefault="00312E2F"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FE5AE93" w:rsidR="007802C6" w:rsidRPr="00CF2E7C" w:rsidRDefault="00312E2F"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B553BD8" w:rsidR="007802C6" w:rsidRPr="00CF2E7C" w:rsidRDefault="00312E2F"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3818843" w:rsidR="007802C6" w:rsidRPr="00CF2E7C" w:rsidRDefault="00312E2F"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0662D06" w:rsidR="007802C6" w:rsidRPr="00CF2E7C" w:rsidRDefault="00312E2F"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AD9E05F" w:rsidR="007802C6" w:rsidRPr="00CF2E7C" w:rsidRDefault="00312E2F"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59B4301" w:rsidR="007802C6" w:rsidRPr="00CF2E7C" w:rsidRDefault="00312E2F"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A9C9F61" w:rsidR="007802C6" w:rsidRPr="00CF2E7C" w:rsidRDefault="00312E2F"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9591C39" w:rsidR="007802C6" w:rsidRPr="00CF2E7C" w:rsidRDefault="00312E2F"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DB81060" w:rsidR="007802C6" w:rsidRPr="00CF2E7C" w:rsidRDefault="00312E2F"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lastRenderedPageBreak/>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eastAsia="en-GB"/>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Sections 4.2 and </w:t>
            </w:r>
            <w:r w:rsidR="007A7701" w:rsidRPr="00CF2E7C">
              <w:rPr>
                <w:rFonts w:ascii="Calibri" w:hAnsi="Calibri" w:cs="Calibri"/>
                <w:b/>
                <w:bCs/>
                <w:lang w:eastAsia="en-GB"/>
              </w:rPr>
              <w:t>4.3.</w:t>
            </w:r>
          </w:p>
          <w:p w14:paraId="07E893CC" w14:textId="77777777" w:rsidR="00182646" w:rsidRPr="00CF2E7C" w:rsidRDefault="00182646" w:rsidP="00CF2E7C">
            <w:pPr>
              <w:textAlignment w:val="baseline"/>
              <w:rPr>
                <w:rFonts w:ascii="Calibri" w:hAnsi="Calibri" w:cs="Calibri"/>
                <w:b/>
                <w:bCs/>
                <w:lang w:eastAsia="en-GB"/>
              </w:rPr>
            </w:pPr>
          </w:p>
          <w:p w14:paraId="26B275CF" w14:textId="6CC0290E" w:rsidR="00636096" w:rsidRPr="00CF2E7C" w:rsidRDefault="00FF6CB8" w:rsidP="00CF2E7C">
            <w:pPr>
              <w:textAlignment w:val="baseline"/>
              <w:rPr>
                <w:rFonts w:ascii="Calibri" w:hAnsi="Calibri" w:cs="Calibri"/>
                <w:b/>
                <w:bCs/>
                <w:lang w:eastAsia="en-GB"/>
              </w:rPr>
            </w:pPr>
            <w:r w:rsidRPr="00CF2E7C">
              <w:rPr>
                <w:rFonts w:ascii="Calibri" w:hAnsi="Calibri" w:cs="Calibri"/>
                <w:b/>
                <w:bCs/>
                <w:lang w:eastAsia="en-GB"/>
              </w:rPr>
              <w:t>Answer</w:t>
            </w:r>
            <w:r w:rsidR="002A6274" w:rsidRPr="00CF2E7C">
              <w:rPr>
                <w:rFonts w:ascii="Calibri" w:hAnsi="Calibri" w:cs="Calibri"/>
                <w:b/>
                <w:bCs/>
                <w:lang w:eastAsia="en-GB"/>
              </w:rPr>
              <w:t xml:space="preserve">s to Section 4.4 </w:t>
            </w:r>
            <w:r w:rsidR="00E83D9D" w:rsidRPr="00CF2E7C">
              <w:rPr>
                <w:rFonts w:ascii="Calibri" w:hAnsi="Calibri" w:cs="Calibri"/>
                <w:b/>
                <w:bCs/>
                <w:lang w:eastAsia="en-GB"/>
              </w:rPr>
              <w:t xml:space="preserve">are conditional on your response to </w:t>
            </w:r>
            <w:r w:rsidR="0058109E" w:rsidRPr="00CF2E7C">
              <w:rPr>
                <w:rFonts w:ascii="Calibri" w:hAnsi="Calibri" w:cs="Calibri"/>
                <w:b/>
                <w:bCs/>
                <w:lang w:eastAsia="en-GB"/>
              </w:rPr>
              <w:t>Q4.16 below.</w:t>
            </w:r>
            <w:r w:rsidR="001A0537" w:rsidRPr="00CF2E7C">
              <w:rPr>
                <w:rFonts w:ascii="Calibri" w:hAnsi="Calibri" w:cs="Calibri"/>
                <w:b/>
                <w:bCs/>
                <w:lang w:eastAsia="en-GB"/>
              </w:rPr>
              <w:t xml:space="preserve"> </w:t>
            </w:r>
            <w:r w:rsidR="00DB1960" w:rsidRPr="00CF2E7C">
              <w:rPr>
                <w:rFonts w:ascii="Calibri" w:hAnsi="Calibri" w:cs="Calibri"/>
                <w:b/>
                <w:bCs/>
                <w:lang w:eastAsia="en-GB"/>
              </w:rPr>
              <w:t xml:space="preserve">Please follow the instructions in </w:t>
            </w:r>
            <w:r w:rsidR="00182646" w:rsidRPr="00CF2E7C">
              <w:rPr>
                <w:rFonts w:ascii="Calibri" w:hAnsi="Calibri" w:cs="Calibri"/>
                <w:b/>
                <w:bCs/>
                <w:lang w:eastAsia="en-GB"/>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lang w:eastAsia="en-GB"/>
              </w:rPr>
            </w:pPr>
            <w:r w:rsidRPr="00CF2E7C">
              <w:rPr>
                <w:rFonts w:ascii="Calibri" w:hAnsi="Calibri" w:cs="Calibri"/>
                <w:b/>
                <w:bCs/>
                <w:lang w:eastAsia="en-GB"/>
              </w:rPr>
              <w:t xml:space="preserve"> </w:t>
            </w:r>
            <w:r w:rsidR="00D46B07" w:rsidRPr="00CF2E7C">
              <w:rPr>
                <w:rFonts w:ascii="Calibri" w:hAnsi="Calibri" w:cs="Calibri"/>
                <w:b/>
                <w:bCs/>
                <w:lang w:eastAsia="en-GB"/>
              </w:rPr>
              <w:t>4.16</w:t>
            </w:r>
            <w:r w:rsidR="00F526AD" w:rsidRPr="00CF2E7C">
              <w:rPr>
                <w:rFonts w:ascii="Calibri" w:hAnsi="Calibri" w:cs="Calibr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goals and/or functions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D46B0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Criteria for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generation and/or </w:t>
            </w:r>
            <w:r w:rsidRPr="00CF2E7C">
              <w:rPr>
                <w:rFonts w:ascii="Calibri" w:hAnsi="Calibri" w:cs="Calibri"/>
                <w:b/>
                <w:color w:val="7030A0"/>
                <w:lang w:eastAsia="en-GB"/>
              </w:rPr>
              <w:t>eligibility</w:t>
            </w:r>
            <w:r w:rsidRPr="00CF2E7C">
              <w:rPr>
                <w:rFonts w:ascii="Calibri" w:hAnsi="Calibri" w:cs="Calibri"/>
                <w:lang w:eastAsia="en-GB"/>
              </w:rPr>
              <w:t xml:space="preserve"> (</w:t>
            </w:r>
            <w:r w:rsidR="00AE7C5F" w:rsidRPr="00CF2E7C">
              <w:rPr>
                <w:rFonts w:ascii="Calibri" w:hAnsi="Calibri" w:cs="Calibri"/>
                <w:lang w:eastAsia="en-GB"/>
              </w:rPr>
              <w:t xml:space="preserve">Please answer </w:t>
            </w:r>
            <w:r w:rsidR="003C16DA" w:rsidRPr="00CF2E7C">
              <w:rPr>
                <w:rFonts w:ascii="Calibri" w:hAnsi="Calibri" w:cs="Calibri"/>
                <w:lang w:eastAsia="en-GB"/>
              </w:rPr>
              <w:t xml:space="preserve">all questions in </w:t>
            </w:r>
            <w:hyperlink w:anchor="_Section_4.4.1:_Criteria" w:history="1">
              <w:r w:rsidR="003C16DA" w:rsidRPr="00CF2E7C">
                <w:rPr>
                  <w:rStyle w:val="Hyperlink"/>
                  <w:rFonts w:ascii="Calibri" w:hAnsi="Calibri" w:cs="Calibri"/>
                  <w:lang w:eastAsia="en-GB"/>
                </w:rPr>
                <w:t xml:space="preserve">Section </w:t>
              </w:r>
              <w:r w:rsidR="00B20D58" w:rsidRPr="00CF2E7C">
                <w:rPr>
                  <w:rStyle w:val="Hyperlink"/>
                  <w:rFonts w:ascii="Calibri" w:hAnsi="Calibri" w:cs="Calibri"/>
                  <w:lang w:eastAsia="en-GB"/>
                </w:rPr>
                <w:t>4</w:t>
              </w:r>
              <w:r w:rsidR="004A54B3" w:rsidRPr="00CF2E7C">
                <w:rPr>
                  <w:rStyle w:val="Hyperlink"/>
                  <w:rFonts w:ascii="Calibri" w:hAnsi="Calibri" w:cs="Calibri"/>
                  <w:lang w:eastAsia="en-GB"/>
                </w:rPr>
                <w:t>.4.1</w:t>
              </w:r>
            </w:hyperlink>
            <w:r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hAnsi="Calibri" w:cs="Calibri"/>
                <w:lang w:eastAsia="en-GB"/>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lang w:eastAsia="en-GB"/>
              </w:rPr>
            </w:pP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usage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and/or </w:t>
            </w:r>
            <w:r w:rsidRPr="00CF2E7C">
              <w:rPr>
                <w:rFonts w:ascii="Calibri" w:hAnsi="Calibri" w:cs="Calibri"/>
                <w:b/>
                <w:color w:val="7030A0"/>
                <w:lang w:eastAsia="en-GB"/>
              </w:rPr>
              <w:t>voluntary markets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2:_Carbon" w:history="1">
              <w:r w:rsidR="003C16DA" w:rsidRPr="00CF2E7C">
                <w:rPr>
                  <w:rStyle w:val="Hyperlink"/>
                  <w:rFonts w:ascii="Calibri" w:hAnsi="Calibri" w:cs="Calibri"/>
                  <w:lang w:eastAsia="en-GB"/>
                </w:rPr>
                <w:t xml:space="preserve">Section </w:t>
              </w:r>
              <w:r w:rsidR="00B20D58" w:rsidRPr="00CF2E7C">
                <w:rPr>
                  <w:rStyle w:val="Hyperlink"/>
                  <w:rFonts w:ascii="Calibri" w:hAnsi="Calibri" w:cs="Calibri"/>
                  <w:lang w:eastAsia="en-GB"/>
                </w:rPr>
                <w:t>4</w:t>
              </w:r>
              <w:r w:rsidR="004A54B3" w:rsidRPr="00CF2E7C">
                <w:rPr>
                  <w:rStyle w:val="Hyperlink"/>
                  <w:rFonts w:ascii="Calibri" w:hAnsi="Calibri" w:cs="Calibri"/>
                  <w:lang w:eastAsia="en-GB"/>
                </w:rPr>
                <w:t>.4.2</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hAnsi="Calibri" w:cs="Calibri"/>
                <w:lang w:eastAsia="en-GB"/>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Operationalization of the </w:t>
            </w:r>
            <w:r w:rsidRPr="00CF2E7C">
              <w:rPr>
                <w:rFonts w:ascii="Calibri" w:hAnsi="Calibri" w:cs="Calibri"/>
                <w:b/>
                <w:color w:val="7030A0"/>
                <w:shd w:val="clear" w:color="auto" w:fill="D0CECE" w:themeFill="background2" w:themeFillShade="E6"/>
                <w:lang w:eastAsia="en-GB"/>
              </w:rPr>
              <w:t>Paris Agreement Article 6</w:t>
            </w:r>
            <w:r w:rsidRPr="00CF2E7C">
              <w:rPr>
                <w:rFonts w:ascii="Calibri" w:hAnsi="Calibri" w:cs="Calibri"/>
                <w:color w:val="7030A0"/>
                <w:lang w:eastAsia="en-GB"/>
              </w:rPr>
              <w:t xml:space="preserve"> </w:t>
            </w:r>
            <w:r w:rsidRPr="00CF2E7C">
              <w:rPr>
                <w:rFonts w:ascii="Calibri" w:hAnsi="Calibri" w:cs="Calibri"/>
                <w:lang w:eastAsia="en-GB"/>
              </w:rPr>
              <w:t xml:space="preserve">provisions as they apply to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3:_Operationalizing" w:history="1">
              <w:r w:rsidR="003C16DA" w:rsidRPr="00CF2E7C">
                <w:rPr>
                  <w:rStyle w:val="Hyperlink"/>
                  <w:rFonts w:ascii="Calibri" w:hAnsi="Calibri" w:cs="Calibri"/>
                  <w:lang w:eastAsia="en-GB"/>
                </w:rPr>
                <w:t xml:space="preserve">Section </w:t>
              </w:r>
              <w:r w:rsidR="00B20D58" w:rsidRPr="00CF2E7C">
                <w:rPr>
                  <w:rStyle w:val="Hyperlink"/>
                  <w:rFonts w:ascii="Calibri" w:hAnsi="Calibri" w:cs="Calibri"/>
                  <w:lang w:eastAsia="en-GB"/>
                </w:rPr>
                <w:t>4</w:t>
              </w:r>
              <w:r w:rsidR="004A54B3" w:rsidRPr="00CF2E7C">
                <w:rPr>
                  <w:rStyle w:val="Hyperlink"/>
                  <w:rFonts w:ascii="Calibri" w:hAnsi="Calibri" w:cs="Calibri"/>
                  <w:lang w:eastAsia="en-GB"/>
                </w:rPr>
                <w:t>.4.3</w:t>
              </w:r>
            </w:hyperlink>
            <w:r w:rsidR="003C16DA"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hAnsi="Calibri" w:cs="Calibri"/>
                <w:lang w:eastAsia="en-GB"/>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lastRenderedPageBreak/>
              <w:t> </w:t>
            </w:r>
            <w:r w:rsidR="00FD3587" w:rsidRPr="00CF2E7C">
              <w:rPr>
                <w:rFonts w:ascii="Calibri" w:hAnsi="Calibri" w:cs="Calibr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Exchange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as a financial instrument </w:t>
            </w:r>
            <w:r w:rsidR="003C16DA" w:rsidRPr="00CF2E7C">
              <w:rPr>
                <w:rFonts w:ascii="Calibri" w:hAnsi="Calibri" w:cs="Calibri"/>
                <w:lang w:eastAsia="en-GB"/>
              </w:rPr>
              <w:t xml:space="preserve">(Please answer all questions in </w:t>
            </w:r>
            <w:hyperlink w:anchor="_Section_4.4.4:_Exchange" w:history="1">
              <w:r w:rsidR="003C16DA" w:rsidRPr="00CF2E7C">
                <w:rPr>
                  <w:rStyle w:val="Hyperlink"/>
                  <w:rFonts w:ascii="Calibri" w:hAnsi="Calibri" w:cs="Calibri"/>
                  <w:lang w:eastAsia="en-GB"/>
                </w:rPr>
                <w:t xml:space="preserve">Section </w:t>
              </w:r>
              <w:r w:rsidR="00B20D58" w:rsidRPr="00CF2E7C">
                <w:rPr>
                  <w:rStyle w:val="Hyperlink"/>
                  <w:rFonts w:ascii="Calibri" w:hAnsi="Calibri" w:cs="Calibri"/>
                  <w:lang w:eastAsia="en-GB"/>
                </w:rPr>
                <w:t>4</w:t>
              </w:r>
              <w:r w:rsidR="004A54B3" w:rsidRPr="00CF2E7C">
                <w:rPr>
                  <w:rStyle w:val="Hyperlink"/>
                  <w:rFonts w:ascii="Calibri" w:hAnsi="Calibri" w:cs="Calibri"/>
                  <w:lang w:eastAsia="en-GB"/>
                </w:rPr>
                <w:t>.4.4</w:t>
              </w:r>
            </w:hyperlink>
            <w:r w:rsidR="003C16DA"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lang w:eastAsia="en-GB"/>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lang w:eastAsia="en-GB"/>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val="en-US" w:eastAsia="en-GB"/>
              </w:rPr>
            </w:pPr>
            <w:r w:rsidRPr="00CF2E7C">
              <w:rPr>
                <w:rFonts w:ascii="Calibri" w:hAnsi="Calibri" w:cs="Calibri"/>
                <w:b/>
                <w:bCs/>
                <w:lang w:val="en-US" w:eastAsia="en-GB"/>
              </w:rPr>
              <w:t xml:space="preserve"> </w:t>
            </w:r>
            <w:r w:rsidR="00FD3587" w:rsidRPr="00CF2E7C">
              <w:rPr>
                <w:rFonts w:ascii="Calibri" w:hAnsi="Calibri" w:cs="Calibri"/>
                <w:b/>
                <w:bCs/>
                <w:lang w:val="en-US"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lang w:eastAsia="en-GB"/>
              </w:rPr>
            </w:pPr>
            <w:r w:rsidRPr="00CF2E7C">
              <w:rPr>
                <w:rFonts w:ascii="Calibri" w:hAnsi="Calibri" w:cs="Calibri"/>
                <w:lang w:eastAsia="en-GB"/>
              </w:rPr>
              <w:t xml:space="preserve"> If “Other” is selected above, please describe the </w:t>
            </w:r>
            <w:r w:rsidR="009C4D10" w:rsidRPr="00CF2E7C">
              <w:rPr>
                <w:rFonts w:ascii="Calibri" w:hAnsi="Calibri" w:cs="Calibri"/>
                <w:lang w:eastAsia="en-GB"/>
              </w:rPr>
              <w:t xml:space="preserve">goals and/or functions of the </w:t>
            </w:r>
            <w:r w:rsidR="009C4D10" w:rsidRPr="00CF2E7C">
              <w:rPr>
                <w:rFonts w:ascii="Calibri" w:hAnsi="Calibri" w:cs="Calibri"/>
                <w:b/>
                <w:color w:val="7030A0"/>
                <w:lang w:val="en-SG" w:eastAsia="en-GB"/>
              </w:rPr>
              <w:t>policy tool</w:t>
            </w:r>
            <w:r w:rsidR="009C4D10" w:rsidRPr="00CF2E7C">
              <w:rPr>
                <w:rFonts w:ascii="Calibri" w:hAnsi="Calibri" w:cs="Calibri"/>
                <w:lang w:eastAsia="en-GB"/>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val="en-US"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lang w:eastAsia="en-GB"/>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9C4D10" w:rsidRPr="00CF2E7C">
              <w:rPr>
                <w:rFonts w:ascii="Calibri" w:hAnsi="Calibri" w:cs="Calibr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Which types of credits are specified in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9C4D10"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avoidance or reduction credits (e.g. avoiding deforestation, improving fuel efficiency, reducing fossil-fuel use)</w:t>
            </w:r>
            <w:r w:rsidRPr="00CF2E7C">
              <w:rPr>
                <w:rFonts w:ascii="Calibri" w:hAnsi="Calibri" w:cs="Calibri"/>
                <w:lang w:val="en-US" w:eastAsia="en-GB"/>
              </w:rPr>
              <w:t> </w:t>
            </w: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val="en-US" w:eastAsia="en-GB"/>
              </w:rPr>
            </w:pPr>
            <w:r w:rsidRPr="00CF2E7C">
              <w:rPr>
                <w:rFonts w:ascii="Calibri" w:hAnsi="Calibri" w:cs="Calibri"/>
                <w:lang w:val="en-US" w:eastAsia="en-GB"/>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(nature-based) (e.g. afforestation projects, restoring ecosystems)</w:t>
            </w:r>
            <w:r w:rsidRPr="00CF2E7C">
              <w:rPr>
                <w:rFonts w:ascii="Calibri" w:hAnsi="Calibri" w:cs="Calibri"/>
                <w:lang w:val="en-US" w:eastAsia="en-GB"/>
              </w:rPr>
              <w:t> </w:t>
            </w: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val="en-US" w:eastAsia="en-GB"/>
              </w:rPr>
            </w:pPr>
            <w:r w:rsidRPr="00CF2E7C">
              <w:rPr>
                <w:rFonts w:ascii="Calibri" w:hAnsi="Calibri" w:cs="Calibri"/>
                <w:lang w:val="en-US" w:eastAsia="en-GB"/>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(technological) (e.g. direct air capture and storage (DACCS), bioenergy carbon capture and storage (BECCS))</w:t>
            </w:r>
            <w:r w:rsidRPr="00CF2E7C">
              <w:rPr>
                <w:rFonts w:ascii="Calibri" w:hAnsi="Calibri" w:cs="Calibri"/>
                <w:lang w:val="en-US" w:eastAsia="en-GB"/>
              </w:rPr>
              <w:t> </w:t>
            </w: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hAnsi="Calibri" w:cs="Calibri"/>
                <w:lang w:eastAsia="en-GB"/>
              </w:rPr>
            </w:pPr>
            <w:r w:rsidRPr="00CF2E7C">
              <w:rPr>
                <w:rFonts w:ascii="Calibri" w:hAnsi="Calibri" w:cs="Calibri"/>
                <w:lang w:val="en-US"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val="en-US" w:eastAsia="en-GB"/>
              </w:rPr>
            </w:pPr>
            <w:r w:rsidRPr="00CF2E7C">
              <w:rPr>
                <w:rFonts w:ascii="Calibri" w:hAnsi="Calibri" w:cs="Calibri"/>
                <w:lang w:val="en-US" w:eastAsia="en-GB"/>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 Other approaches to crediting (e.g. </w:t>
            </w:r>
            <w:r w:rsidRPr="00CF2E7C">
              <w:rPr>
                <w:rFonts w:ascii="Calibri" w:hAnsi="Calibri" w:cs="Calibri"/>
                <w:b/>
                <w:color w:val="7030A0"/>
                <w:lang w:val="en-SG" w:eastAsia="en-GB"/>
              </w:rPr>
              <w:t>jurisdictional REDD+</w:t>
            </w:r>
            <w:r w:rsidRPr="00CF2E7C">
              <w:rPr>
                <w:rFonts w:ascii="Calibri" w:hAnsi="Calibri" w:cs="Calibri"/>
                <w:lang w:eastAsia="en-GB"/>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lang w:eastAsia="en-GB"/>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hAnsi="Calibri" w:cs="Calibri"/>
                <w:lang w:eastAsia="en-GB"/>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C636BA" w:rsidRPr="00CF2E7C">
              <w:rPr>
                <w:rFonts w:ascii="Calibri" w:hAnsi="Calibri" w:cs="Calibr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lang w:eastAsia="en-GB"/>
              </w:rPr>
            </w:pPr>
            <w:r w:rsidRPr="00CF2E7C">
              <w:rPr>
                <w:rFonts w:ascii="Calibri" w:hAnsi="Calibri" w:cs="Calibri"/>
                <w:lang w:eastAsia="en-GB"/>
              </w:rPr>
              <w:t xml:space="preserve">If “Other” is selected above, please describe the types of credits allowed, encouraged or discouraged in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lang w:eastAsia="en-GB"/>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lang w:eastAsia="en-GB"/>
              </w:rPr>
            </w:pPr>
            <w:bookmarkStart w:id="30" w:name="_4.3.1_Governance_of"/>
            <w:bookmarkEnd w:id="30"/>
            <w:r w:rsidRPr="00CF2E7C">
              <w:rPr>
                <w:rFonts w:ascii="Calibri" w:hAnsi="Calibri" w:cs="Calibri"/>
                <w:lang w:eastAsia="en-GB"/>
              </w:rPr>
              <w:t xml:space="preserve"> </w:t>
            </w:r>
            <w:r w:rsidRPr="00CF2E7C">
              <w:rPr>
                <w:rFonts w:ascii="Calibri" w:hAnsi="Calibri" w:cs="Calibri"/>
                <w:b/>
                <w:bCs/>
                <w:lang w:eastAsia="en-GB"/>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use of a </w:t>
            </w:r>
            <w:r w:rsidRPr="00CF2E7C">
              <w:rPr>
                <w:rFonts w:ascii="Calibri" w:hAnsi="Calibri" w:cs="Calibri"/>
                <w:b/>
                <w:color w:val="7030A0"/>
                <w:lang w:eastAsia="en-GB"/>
              </w:rPr>
              <w:t>registry</w:t>
            </w:r>
            <w:r w:rsidRPr="00CF2E7C">
              <w:rPr>
                <w:rFonts w:ascii="Calibri" w:hAnsi="Calibri" w:cs="Calibri"/>
                <w:lang w:eastAsia="en-GB"/>
              </w:rPr>
              <w:t xml:space="preserve"> to track the issuance, trading and/or retirement of </w:t>
            </w:r>
            <w:r w:rsidRPr="00CF2E7C">
              <w:rPr>
                <w:rFonts w:ascii="Calibri" w:hAnsi="Calibri" w:cs="Calibri"/>
                <w:b/>
                <w:color w:val="7030A0"/>
                <w:lang w:eastAsia="en-GB"/>
              </w:rPr>
              <w:t>carbon credits</w:t>
            </w:r>
            <w:r w:rsidRPr="00CF2E7C">
              <w:rPr>
                <w:rFonts w:ascii="Calibri" w:hAnsi="Calibri" w:cs="Calibri"/>
                <w:lang w:eastAsia="en-GB"/>
              </w:rPr>
              <w:t>?</w:t>
            </w:r>
            <w:r w:rsidRPr="00CF2E7C">
              <w:rPr>
                <w:rFonts w:ascii="Calibri" w:hAnsi="Calibri" w:cs="Calibri"/>
                <w:lang w:val="en-US" w:eastAsia="en-GB"/>
              </w:rPr>
              <w:t> </w:t>
            </w:r>
            <w:r w:rsidR="00EE04F1" w:rsidRPr="00CF2E7C">
              <w:rPr>
                <w:rFonts w:ascii="Calibri" w:hAnsi="Calibri" w:cs="Calibri"/>
                <w:lang w:val="en-US" w:eastAsia="en-GB"/>
              </w:rPr>
              <w:t>Select all that apply using an X.</w:t>
            </w:r>
            <w:r w:rsidRPr="00CF2E7C">
              <w:rPr>
                <w:rFonts w:ascii="Calibri" w:hAnsi="Calibri" w:cs="Calibri"/>
                <w:lang w:eastAsia="en-GB"/>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Creates its own public </w:t>
            </w:r>
            <w:r w:rsidR="00FF6EAA" w:rsidRPr="00CF2E7C">
              <w:rPr>
                <w:rFonts w:ascii="Calibri" w:hAnsi="Calibri" w:cs="Calibri"/>
                <w:b/>
                <w:bCs/>
                <w:color w:val="7030A0"/>
                <w:lang w:eastAsia="en-GB"/>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Describe the requirements set by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with regard to the use of a </w:t>
            </w:r>
            <w:r w:rsidRPr="00CF2E7C">
              <w:rPr>
                <w:rFonts w:ascii="Calibri" w:hAnsi="Calibri" w:cs="Calibri"/>
                <w:b/>
                <w:color w:val="7030A0"/>
                <w:lang w:eastAsia="en-GB"/>
              </w:rPr>
              <w:t>registry</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If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specifies the use of a </w:t>
            </w:r>
            <w:r w:rsidRPr="00CF2E7C">
              <w:rPr>
                <w:rFonts w:ascii="Calibri" w:hAnsi="Calibri" w:cs="Calibri"/>
                <w:b/>
                <w:color w:val="7030A0"/>
                <w:lang w:eastAsia="en-GB"/>
              </w:rPr>
              <w:t>registry</w:t>
            </w:r>
            <w:r w:rsidRPr="00CF2E7C">
              <w:rPr>
                <w:rFonts w:ascii="Calibri" w:hAnsi="Calibri" w:cs="Calibri"/>
                <w:lang w:eastAsia="en-GB"/>
              </w:rPr>
              <w:t xml:space="preserve">, please provide the name, specific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that references the </w:t>
            </w:r>
            <w:r w:rsidRPr="00CF2E7C">
              <w:rPr>
                <w:rFonts w:ascii="Calibri" w:hAnsi="Calibri" w:cs="Calibri"/>
                <w:b/>
                <w:color w:val="7030A0"/>
                <w:lang w:eastAsia="en-GB"/>
              </w:rPr>
              <w:t>registry</w:t>
            </w:r>
            <w:r w:rsidRPr="00CF2E7C">
              <w:rPr>
                <w:rFonts w:ascii="Calibri" w:hAnsi="Calibri" w:cs="Calibri"/>
                <w:lang w:eastAsia="en-GB"/>
              </w:rPr>
              <w:t xml:space="preserve">, and its </w:t>
            </w:r>
            <w:r w:rsidRPr="00CF2E7C">
              <w:rPr>
                <w:rFonts w:ascii="Calibri" w:hAnsi="Calibri" w:cs="Calibri"/>
                <w:b/>
                <w:color w:val="7030A0"/>
                <w:lang w:eastAsia="en-GB"/>
              </w:rPr>
              <w:t>web-archived link</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allow for the international trading of </w:t>
            </w:r>
            <w:r w:rsidRPr="00CF2E7C">
              <w:rPr>
                <w:rFonts w:ascii="Calibri" w:hAnsi="Calibri" w:cs="Calibri"/>
                <w:b/>
                <w:color w:val="7030A0"/>
                <w:lang w:eastAsia="en-GB"/>
              </w:rPr>
              <w:t>carbon credits</w:t>
            </w:r>
            <w:r w:rsidRPr="00CF2E7C">
              <w:rPr>
                <w:rFonts w:ascii="Calibri" w:hAnsi="Calibri" w:cs="Calibri"/>
                <w:lang w:eastAsia="en-GB"/>
              </w:rPr>
              <w:t>?</w:t>
            </w:r>
            <w:r w:rsidRPr="00CF2E7C">
              <w:rPr>
                <w:rFonts w:ascii="Calibri" w:hAnsi="Calibri" w:cs="Calibri"/>
                <w:lang w:val="en-US" w:eastAsia="en-GB"/>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hAnsi="Calibri" w:cs="Calibri"/>
                <w:lang w:eastAsia="en-GB"/>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lang w:eastAsia="en-GB"/>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lang w:eastAsia="en-GB"/>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In addition to any use of standards set by private registries identified in Q</w:t>
            </w:r>
            <w:r w:rsidR="00AC6ECF"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any measures for avoiding </w:t>
            </w:r>
            <w:r w:rsidRPr="00CF2E7C">
              <w:rPr>
                <w:rFonts w:ascii="Calibri" w:hAnsi="Calibri" w:cs="Calibri"/>
                <w:b/>
                <w:color w:val="7030A0"/>
                <w:lang w:val="en-S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F13BA" w:rsidRPr="00CF2E7C">
              <w:rPr>
                <w:rFonts w:ascii="Calibri" w:hAnsi="Calibri" w:cs="Calibri"/>
                <w:lang w:eastAsia="en-GB"/>
              </w:rPr>
              <w:t xml:space="preserve"> using an X</w:t>
            </w: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traded must be transparently listed in a </w:t>
            </w:r>
            <w:r w:rsidRPr="00CF2E7C">
              <w:rPr>
                <w:rFonts w:ascii="Calibri" w:hAnsi="Calibri" w:cs="Calibri"/>
                <w:b/>
                <w:color w:val="7030A0"/>
                <w:lang w:val="en-SG" w:eastAsia="en-GB"/>
              </w:rPr>
              <w:t>registry</w:t>
            </w:r>
            <w:r w:rsidRPr="00CF2E7C">
              <w:rPr>
                <w:rFonts w:ascii="Calibri" w:hAnsi="Calibri" w:cs="Calibri"/>
                <w:lang w:eastAsia="en-GB"/>
              </w:rPr>
              <w:t xml:space="preserve"> (to avoid double issuance and retirement)</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Provisions that prevent transfer, retirement or cancellation of a </w:t>
            </w:r>
            <w:r w:rsidRPr="00CF2E7C">
              <w:rPr>
                <w:rFonts w:ascii="Calibri" w:hAnsi="Calibri" w:cs="Calibri"/>
                <w:b/>
                <w:color w:val="7030A0"/>
                <w:lang w:eastAsia="en-GB"/>
              </w:rPr>
              <w:t>carbon credit</w:t>
            </w:r>
            <w:r w:rsidRPr="00CF2E7C">
              <w:rPr>
                <w:rFonts w:ascii="Calibri" w:hAnsi="Calibri" w:cs="Calibri"/>
                <w:lang w:eastAsia="en-GB"/>
              </w:rPr>
              <w:t xml:space="preserve"> once it has been cancelled or retired once (to prevent double use)</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Procedure to keep or cancel the </w:t>
            </w:r>
            <w:r w:rsidRPr="00CF2E7C">
              <w:rPr>
                <w:rFonts w:ascii="Calibri" w:hAnsi="Calibri" w:cs="Calibri"/>
                <w:b/>
                <w:color w:val="7030A0"/>
                <w:lang w:eastAsia="en-GB"/>
              </w:rPr>
              <w:t xml:space="preserve">carbon credit </w:t>
            </w:r>
            <w:r w:rsidRPr="00CF2E7C">
              <w:rPr>
                <w:rFonts w:ascii="Calibri" w:hAnsi="Calibri" w:cs="Calibri"/>
                <w:lang w:eastAsia="en-GB"/>
              </w:rPr>
              <w:t xml:space="preserve">when the emission reduction activity is claimed by more than one entity (to avoid double claiming of the </w:t>
            </w:r>
            <w:r w:rsidRPr="00CF2E7C">
              <w:rPr>
                <w:rFonts w:ascii="Calibri" w:hAnsi="Calibri" w:cs="Calibri"/>
                <w:b/>
                <w:color w:val="7030A0"/>
                <w:lang w:eastAsia="en-GB"/>
              </w:rPr>
              <w:t>carbon credit</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 xml:space="preserve">Corresponding adjustments </w:t>
            </w:r>
            <w:r w:rsidRPr="00CF2E7C">
              <w:rPr>
                <w:rFonts w:ascii="Calibri" w:hAnsi="Calibri" w:cs="Calibri"/>
                <w:lang w:eastAsia="en-GB"/>
              </w:rPr>
              <w:t xml:space="preserve">to ensure that credits traded internationally are not </w:t>
            </w:r>
            <w:r w:rsidRPr="00CF2E7C">
              <w:rPr>
                <w:rFonts w:ascii="Calibri" w:hAnsi="Calibri" w:cs="Calibri"/>
                <w:b/>
                <w:color w:val="7030A0"/>
                <w:lang w:eastAsia="en-GB"/>
              </w:rPr>
              <w:t>double counted</w:t>
            </w:r>
            <w:r w:rsidRPr="00CF2E7C">
              <w:rPr>
                <w:rFonts w:ascii="Calibri" w:hAnsi="Calibri" w:cs="Calibri"/>
                <w:color w:val="7030A0"/>
                <w:lang w:eastAsia="en-GB"/>
              </w:rPr>
              <w:t xml:space="preserve"> </w:t>
            </w:r>
            <w:r w:rsidRPr="00CF2E7C">
              <w:rPr>
                <w:rFonts w:ascii="Calibri" w:hAnsi="Calibri" w:cs="Calibri"/>
                <w:lang w:eastAsia="en-GB"/>
              </w:rPr>
              <w:t>in the host and buyer jurisdictions</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Double counting</w:t>
            </w:r>
            <w:r w:rsidRPr="00CF2E7C">
              <w:rPr>
                <w:rFonts w:ascii="Calibri" w:hAnsi="Calibri" w:cs="Calibri"/>
                <w:color w:val="7030A0"/>
                <w:lang w:val="en-SG" w:eastAsia="en-GB"/>
              </w:rPr>
              <w:t xml:space="preserve"> </w:t>
            </w:r>
            <w:r w:rsidRPr="00CF2E7C">
              <w:rPr>
                <w:rFonts w:ascii="Calibri" w:hAnsi="Calibri" w:cs="Calibri"/>
                <w:lang w:eastAsia="en-GB"/>
              </w:rPr>
              <w:t>mentioned but with no additional specification</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provisions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prevent </w:t>
            </w:r>
            <w:r w:rsidRPr="00CF2E7C">
              <w:rPr>
                <w:rFonts w:ascii="Calibri" w:hAnsi="Calibri" w:cs="Calibri"/>
                <w:b/>
                <w:color w:val="7030A0"/>
                <w:lang w:eastAsia="en-GB"/>
              </w:rPr>
              <w:t>double counting</w:t>
            </w:r>
            <w:r w:rsidRPr="00CF2E7C">
              <w:rPr>
                <w:rFonts w:ascii="Calibri" w:hAnsi="Calibri" w:cs="Calibri"/>
                <w:lang w:eastAsia="en-GB"/>
              </w:rPr>
              <w:t xml:space="preserve"> of </w:t>
            </w:r>
            <w:r w:rsidRPr="00CF2E7C">
              <w:rPr>
                <w:rFonts w:ascii="Calibri" w:hAnsi="Calibri" w:cs="Calibri"/>
                <w:b/>
                <w:color w:val="7030A0"/>
                <w:lang w:eastAsia="en-GB"/>
              </w:rPr>
              <w:t>carbon credits</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w:t>
            </w:r>
            <w:r w:rsidRPr="00CF2E7C">
              <w:rPr>
                <w:rFonts w:ascii="Calibri" w:hAnsi="Calibri" w:cs="Calibri"/>
                <w:b/>
                <w:color w:val="7030A0"/>
                <w:lan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hAnsi="Calibri" w:cs="Calibri"/>
                <w:lang w:eastAsia="en-GB"/>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4.25</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how the financial revenues raised from the generation and/or trade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can or must be used? Select all that apply</w:t>
            </w:r>
            <w:r w:rsidR="0008541F"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 xml:space="preserve">Not </w:t>
            </w:r>
            <w:r w:rsidR="001D5DD2" w:rsidRPr="00CF2E7C">
              <w:rPr>
                <w:rFonts w:ascii="Calibri" w:hAnsi="Calibri" w:cs="Calibri"/>
                <w:lang w:eastAsia="en-GB"/>
              </w:rPr>
              <w:t>s</w:t>
            </w:r>
            <w:r w:rsidRPr="00CF2E7C">
              <w:rPr>
                <w:rFonts w:ascii="Calibri" w:hAnsi="Calibri" w:cs="Calibri"/>
                <w:lang w:eastAsia="en-GB"/>
              </w:rPr>
              <w:t>pecified</w:t>
            </w:r>
            <w:r w:rsidRPr="00CF2E7C">
              <w:rPr>
                <w:rFonts w:ascii="Calibri" w:hAnsi="Calibri" w:cs="Calibri"/>
                <w:lang w:val="en-US" w:eastAsia="en-GB"/>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Benefit-sharing arrangements with impacted communities</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Administration and maintenance of the carbon market system</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Using revenues for other environmental, developmental, or social objectives</w:t>
            </w:r>
            <w:r w:rsidRPr="00CF2E7C">
              <w:rPr>
                <w:rFonts w:ascii="Calibri" w:hAnsi="Calibri" w:cs="Calibri"/>
                <w:lang w:val="en-US" w:eastAsia="en-GB"/>
              </w:rPr>
              <w:t> </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4.26</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your response above how the financial revenues generated by trading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can or must be used, referencing and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revenue generation from </w:t>
            </w:r>
            <w:r w:rsidRPr="00CF2E7C">
              <w:rPr>
                <w:rFonts w:ascii="Calibri" w:hAnsi="Calibri" w:cs="Calibri"/>
                <w:b/>
                <w:color w:val="7030A0"/>
                <w:lang w:eastAsia="en-GB"/>
              </w:rPr>
              <w:t>carbon credits</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hAnsi="Calibri" w:cs="Calibri"/>
                <w:lang w:eastAsia="en-GB"/>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describe any grievance redress mechanisms/dispute resolution mechanisms (e.g. to resolve disputes between host communities and project developers or other stakeholders)?</w:t>
            </w:r>
            <w:r w:rsidRPr="00CF2E7C">
              <w:rPr>
                <w:rFonts w:ascii="Calibri" w:hAnsi="Calibri" w:cs="Calibri"/>
                <w:lang w:val="en-US" w:eastAsia="en-GB"/>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hAnsi="Calibri" w:cs="Calibri"/>
                <w:lang w:eastAsia="en-GB"/>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lang w:eastAsia="en-GB"/>
              </w:rPr>
            </w:pPr>
            <w:r w:rsidRPr="00CF2E7C">
              <w:rPr>
                <w:rFonts w:ascii="Calibri" w:hAnsi="Calibri" w:cs="Calibri"/>
                <w:b/>
                <w:bCs/>
                <w:lang w:eastAsia="en-GB"/>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lang w:eastAsia="en-GB"/>
              </w:rPr>
            </w:pPr>
            <w:r w:rsidRPr="00CF2E7C">
              <w:rPr>
                <w:rFonts w:ascii="Calibri" w:hAnsi="Calibri" w:cs="Calibri"/>
                <w:lang w:eastAsia="en-GB"/>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eastAsia="en-GB"/>
              </w:rPr>
              <w:t>policy tool</w:t>
            </w:r>
            <w:r w:rsidR="00444D51" w:rsidRPr="00CF2E7C">
              <w:rPr>
                <w:rFonts w:ascii="Calibri" w:hAnsi="Calibri" w:cs="Calibri"/>
                <w:color w:val="000000" w:themeColor="text1"/>
                <w:lang w:val="en-SG" w:eastAsia="en-GB"/>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lang w:eastAsia="en-GB"/>
              </w:rPr>
            </w:pPr>
          </w:p>
        </w:tc>
      </w:tr>
    </w:tbl>
    <w:p w14:paraId="07860E6E" w14:textId="376E8142" w:rsidR="00702413" w:rsidRDefault="00702413" w:rsidP="00702413">
      <w:pPr>
        <w:textAlignment w:val="baseline"/>
        <w:rPr>
          <w:rFonts w:cstheme="minorHAnsi"/>
          <w:lang w:eastAsia="en-GB"/>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lang w:eastAsia="en-GB"/>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lang w:eastAsia="en-GB"/>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 if you</w:t>
            </w:r>
            <w:r w:rsidR="00F76B75" w:rsidRPr="00CF2E7C">
              <w:rPr>
                <w:rFonts w:ascii="Calibri" w:hAnsi="Calibri" w:cs="Calibri"/>
                <w:b/>
                <w:bCs/>
                <w:lang w:eastAsia="en-GB"/>
              </w:rPr>
              <w:t xml:space="preserve"> identified the goal(s) of this policy as </w:t>
            </w:r>
            <w:r w:rsidR="007449EE" w:rsidRPr="00CF2E7C">
              <w:rPr>
                <w:rFonts w:ascii="Calibri" w:hAnsi="Calibri" w:cs="Calibri"/>
                <w:b/>
                <w:bCs/>
                <w:lang w:eastAsia="en-GB"/>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4.29</w:t>
            </w:r>
            <w:r w:rsidR="00702413"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policy recommend or require the use of a specific crediting mechanism’s methodology or standard to generate the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or qualify it as eligible for particular purposes (i.e. for compliance or voluntary markets)? </w:t>
            </w:r>
            <w:r w:rsidR="009E40D3" w:rsidRPr="00CF2E7C">
              <w:rPr>
                <w:rFonts w:ascii="Calibri" w:hAnsi="Calibri" w:cs="Calibri"/>
                <w:lang w:eastAsia="en-GB"/>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Its own public/govt/national standard or methodology</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lang w:eastAsia="en-GB"/>
              </w:rPr>
            </w:pPr>
            <w:r w:rsidRPr="00CF2E7C">
              <w:rPr>
                <w:rFonts w:ascii="Calibri" w:hAnsi="Calibri" w:cs="Calibri"/>
                <w:b/>
                <w:color w:val="7030A0"/>
                <w:lang w:val="en-US" w:eastAsia="en-GB"/>
              </w:rPr>
              <w:t>Integrity Council for the Voluntary Carbon Market (ICVCM)</w:t>
            </w:r>
            <w:r w:rsidRPr="00CF2E7C">
              <w:rPr>
                <w:rFonts w:ascii="Calibri" w:hAnsi="Calibri" w:cs="Calibri"/>
                <w:b/>
                <w:color w:val="7030A0"/>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Climate Action </w:t>
            </w:r>
            <w:r w:rsidR="00A46BEA" w:rsidRPr="00CF2E7C">
              <w:rPr>
                <w:rFonts w:ascii="Calibri" w:hAnsi="Calibri" w:cs="Calibri"/>
                <w:b/>
                <w:bCs/>
                <w:color w:val="7030A0"/>
                <w:lang w:eastAsia="en-GB"/>
              </w:rPr>
              <w:t xml:space="preserve">Reserve </w:t>
            </w:r>
            <w:r w:rsidR="007E08A2" w:rsidRPr="00CF2E7C">
              <w:rPr>
                <w:rFonts w:ascii="Calibri" w:hAnsi="Calibri" w:cs="Calibr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w:t>
            </w:r>
            <w:r w:rsidR="007201B1" w:rsidRPr="00CF2E7C">
              <w:rPr>
                <w:rFonts w:ascii="Calibri" w:hAnsi="Calibri" w:cs="Calibr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Clean Development Mechanism (CDM)</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Paris Aligned Crediting </w:t>
            </w:r>
            <w:r w:rsidR="00A46BEA" w:rsidRPr="00CF2E7C">
              <w:rPr>
                <w:rFonts w:ascii="Calibri" w:hAnsi="Calibri" w:cs="Calibr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lang w:eastAsia="en-GB"/>
              </w:rPr>
            </w:pPr>
            <w:r w:rsidRPr="00CF2E7C">
              <w:rPr>
                <w:rFonts w:ascii="Calibri" w:hAnsi="Calibri" w:cs="Calibri"/>
                <w:b/>
                <w:color w:val="7030A0"/>
                <w:lang w:eastAsia="en-GB"/>
              </w:rPr>
              <w:t>CDR</w:t>
            </w:r>
            <w:r w:rsidR="007E08A2" w:rsidRPr="00CF2E7C">
              <w:rPr>
                <w:rFonts w:ascii="Calibri" w:hAnsi="Calibri" w:cs="Calibri"/>
                <w:b/>
                <w:color w:val="7030A0"/>
                <w:lang w:eastAsia="en-GB"/>
              </w:rPr>
              <w:t>-s</w:t>
            </w:r>
            <w:r w:rsidRPr="00CF2E7C">
              <w:rPr>
                <w:rFonts w:ascii="Calibri" w:hAnsi="Calibri" w:cs="Calibri"/>
                <w:b/>
                <w:color w:val="7030A0"/>
                <w:lang w:eastAsia="en-GB"/>
              </w:rPr>
              <w:t xml:space="preserve">pecific Registry </w:t>
            </w:r>
            <w:r w:rsidRPr="00CF2E7C">
              <w:rPr>
                <w:rFonts w:ascii="Calibri" w:hAnsi="Calibri" w:cs="Calibri"/>
                <w:lang w:eastAsia="en-GB"/>
              </w:rPr>
              <w:t>(Puro, Isometric etc)</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Pr="00CF2E7C">
              <w:rPr>
                <w:rFonts w:ascii="Calibri" w:hAnsi="Calibri" w:cs="Calibri"/>
                <w:lang w:val="en-US" w:eastAsia="en-GB"/>
              </w:rPr>
              <w:t> </w:t>
            </w:r>
            <w:r w:rsidRPr="00CF2E7C">
              <w:rPr>
                <w:rFonts w:ascii="Calibri" w:hAnsi="Calibri" w:cs="Calibri"/>
                <w:lang w:eastAsia="en-GB"/>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In addition to any standards referred to in Q</w:t>
            </w:r>
            <w:r w:rsidR="005D55BE" w:rsidRPr="00CF2E7C">
              <w:rPr>
                <w:rFonts w:ascii="Calibri" w:hAnsi="Calibri" w:cs="Calibri"/>
                <w:lang w:eastAsia="en-GB"/>
              </w:rPr>
              <w:t>4.</w:t>
            </w:r>
            <w:r w:rsidRPr="00CF2E7C">
              <w:rPr>
                <w:rFonts w:ascii="Calibri" w:hAnsi="Calibri" w:cs="Calibri"/>
                <w:lang w:eastAsia="en-GB"/>
              </w:rPr>
              <w:t>2</w:t>
            </w:r>
            <w:r w:rsidR="007E3C99" w:rsidRPr="00CF2E7C">
              <w:rPr>
                <w:rFonts w:ascii="Calibri" w:hAnsi="Calibri" w:cs="Calibri"/>
                <w:lang w:eastAsia="en-GB"/>
              </w:rPr>
              <w:t>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(e.g. qualifications, standards, conflict of interest (in cases where the certifier is hired by the project developer), etc.)</w:t>
            </w:r>
            <w:r w:rsidRPr="00CF2E7C">
              <w:rPr>
                <w:rFonts w:ascii="Calibri" w:hAnsi="Calibri" w:cs="Calibri"/>
                <w:lang w:val="en-US" w:eastAsia="en-GB"/>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lang w:eastAsia="en-GB"/>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lang w:eastAsia="en-GB"/>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4.31</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[If Q</w:t>
            </w:r>
            <w:r w:rsidR="00633547" w:rsidRPr="00CF2E7C">
              <w:rPr>
                <w:rFonts w:ascii="Calibri" w:hAnsi="Calibri" w:cs="Calibri"/>
                <w:lang w:eastAsia="en-GB"/>
              </w:rPr>
              <w:t>4.</w:t>
            </w:r>
            <w:r w:rsidRPr="00CF2E7C">
              <w:rPr>
                <w:rFonts w:ascii="Calibri" w:hAnsi="Calibri" w:cs="Calibri"/>
                <w:lang w:eastAsia="en-GB"/>
              </w:rPr>
              <w:t xml:space="preserve">30 = </w:t>
            </w:r>
            <w:r w:rsidR="00633547" w:rsidRPr="00CF2E7C">
              <w:rPr>
                <w:rFonts w:ascii="Calibri" w:hAnsi="Calibri" w:cs="Calibri"/>
                <w:lang w:eastAsia="en-GB"/>
              </w:rPr>
              <w:t>“Recommended” or “Required”</w:t>
            </w:r>
            <w:r w:rsidRPr="00CF2E7C">
              <w:rPr>
                <w:rFonts w:ascii="Calibri" w:hAnsi="Calibri" w:cs="Calibri"/>
                <w:lang w:eastAsia="en-GB"/>
              </w:rPr>
              <w:t xml:space="preserve">] Describe the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10011" w:rsidRPr="00CF2E7C">
              <w:rPr>
                <w:rFonts w:ascii="Calibri" w:hAnsi="Calibri" w:cs="Calibri"/>
                <w:lang w:eastAsia="en-GB"/>
              </w:rPr>
              <w:t>4.</w:t>
            </w:r>
            <w:r w:rsidRPr="00CF2E7C">
              <w:rPr>
                <w:rFonts w:ascii="Calibri" w:hAnsi="Calibri" w:cs="Calibri"/>
                <w:lang w:eastAsia="en-GB"/>
              </w:rPr>
              <w:t xml:space="preserve">29, does the policy include specific provisions that 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should fulfil the principle of</w:t>
            </w:r>
            <w:r w:rsidRPr="00CF2E7C">
              <w:rPr>
                <w:rFonts w:ascii="Calibri" w:hAnsi="Calibri" w:cs="Calibri"/>
                <w:b/>
                <w:bCs/>
                <w:lang w:eastAsia="en-GB"/>
              </w:rPr>
              <w:t xml:space="preserve"> </w:t>
            </w:r>
            <w:r w:rsidRPr="00CF2E7C">
              <w:rPr>
                <w:rFonts w:ascii="Calibri" w:hAnsi="Calibri" w:cs="Calibri"/>
                <w:b/>
                <w:lang w:eastAsia="en-GB"/>
              </w:rPr>
              <w:t>a</w:t>
            </w:r>
            <w:r w:rsidRPr="00CF2E7C">
              <w:rPr>
                <w:rFonts w:ascii="Calibri" w:hAnsi="Calibri" w:cs="Calibri"/>
                <w:b/>
                <w:color w:val="7030A0"/>
                <w:lang w:eastAsia="en-GB"/>
              </w:rPr>
              <w:t>dditionality</w:t>
            </w:r>
            <w:r w:rsidRPr="00CF2E7C">
              <w:rPr>
                <w:rFonts w:ascii="Calibri" w:hAnsi="Calibri" w:cs="Calibri"/>
                <w:lang w:eastAsia="en-GB"/>
              </w:rPr>
              <w:t>? [</w:t>
            </w:r>
            <w:r w:rsidRPr="00CF2E7C">
              <w:rPr>
                <w:rFonts w:ascii="Calibri" w:hAnsi="Calibri" w:cs="Calibri"/>
                <w:b/>
                <w:color w:val="7030A0"/>
                <w:lang w:eastAsia="en-GB"/>
              </w:rPr>
              <w:t>Additionality</w:t>
            </w:r>
            <w:r w:rsidRPr="00CF2E7C">
              <w:rPr>
                <w:rFonts w:ascii="Calibri" w:hAnsi="Calibri" w:cs="Calibri"/>
                <w:lang w:eastAsia="en-GB"/>
              </w:rPr>
              <w:t xml:space="preserve"> refers to the fact that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lastRenderedPageBreak/>
              <w:t xml:space="preserve">would not have occurred without the (expected) revenue from selling the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56A7C"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barrier analysis</w:t>
            </w:r>
            <w:r w:rsidR="00CA0E49" w:rsidRPr="00CF2E7C">
              <w:rPr>
                <w:rFonts w:ascii="Calibri" w:hAnsi="Calibri" w:cs="Calibri"/>
                <w:bCs/>
                <w:lang w:eastAsia="en-GB"/>
              </w:rPr>
              <w:t>”</w:t>
            </w:r>
            <w:r w:rsidRPr="00CF2E7C">
              <w:rPr>
                <w:rFonts w:ascii="Calibri" w:hAnsi="Calibri" w:cs="Calibri"/>
                <w:lang w:eastAsia="en-GB"/>
              </w:rPr>
              <w:t xml:space="preserve"> to describe financial, institutional, informational, technological and other barriers, to evidence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vital to overcome those barriers.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market penetration/common practices</w:t>
            </w:r>
            <w:r w:rsidRPr="00CF2E7C">
              <w:rPr>
                <w:rFonts w:ascii="Calibri" w:hAnsi="Calibri" w:cs="Calibri"/>
                <w:lang w:eastAsia="en-GB"/>
              </w:rPr>
              <w:t xml:space="preserve">” assessment to demonstrate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relevant to the diffusion of technologies, services and practices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investment analysis</w:t>
            </w:r>
            <w:r w:rsidRPr="00CF2E7C">
              <w:rPr>
                <w:rFonts w:ascii="Calibri" w:hAnsi="Calibri" w:cs="Calibri"/>
                <w:lang w:eastAsia="en-GB"/>
              </w:rPr>
              <w:t xml:space="preserve">” to demonstrate financial necessity of </w:t>
            </w:r>
            <w:r w:rsidRPr="00CF2E7C">
              <w:rPr>
                <w:rFonts w:ascii="Calibri" w:hAnsi="Calibri" w:cs="Calibri"/>
                <w:b/>
                <w:color w:val="7030A0"/>
                <w:lang w:eastAsia="en-GB"/>
              </w:rPr>
              <w:t>carbon credit</w:t>
            </w:r>
            <w:r w:rsidRPr="00CF2E7C">
              <w:rPr>
                <w:rFonts w:ascii="Calibri" w:hAnsi="Calibri" w:cs="Calibri"/>
                <w:lang w:eastAsia="en-GB"/>
              </w:rPr>
              <w:t xml:space="preserve"> revenues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lang w:eastAsia="en-GB"/>
              </w:rPr>
            </w:pPr>
            <w:r w:rsidRPr="00CF2E7C">
              <w:rPr>
                <w:rFonts w:ascii="Calibri" w:hAnsi="Calibri" w:cs="Calibri"/>
                <w:b/>
                <w:color w:val="7030A0"/>
                <w:lang w:eastAsia="en-GB"/>
              </w:rPr>
              <w:t>Use of dynamic baselines</w:t>
            </w:r>
            <w:r w:rsidRPr="00CF2E7C">
              <w:rPr>
                <w:rFonts w:ascii="Calibri" w:hAnsi="Calibri" w:cs="Calibri"/>
                <w:color w:val="7030A0"/>
                <w:lang w:eastAsia="en-GB"/>
              </w:rPr>
              <w:t xml:space="preserve"> </w:t>
            </w:r>
            <w:r w:rsidRPr="00CF2E7C">
              <w:rPr>
                <w:rFonts w:ascii="Calibri" w:hAnsi="Calibri" w:cs="Calibri"/>
                <w:lang w:eastAsia="en-GB"/>
              </w:rPr>
              <w:t xml:space="preserve">to determine </w:t>
            </w:r>
            <w:r w:rsidRPr="00CF2E7C">
              <w:rPr>
                <w:rFonts w:ascii="Calibri" w:hAnsi="Calibri" w:cs="Calibri"/>
                <w:b/>
                <w:color w:val="7030A0"/>
                <w:lang w:eastAsia="en-GB"/>
              </w:rPr>
              <w:t>additionality</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additionality</w:t>
            </w:r>
            <w:r w:rsidRPr="00CF2E7C">
              <w:rPr>
                <w:rFonts w:ascii="Calibri" w:hAnsi="Calibri" w:cs="Calibri"/>
                <w:lang w:eastAsia="en-GB"/>
              </w:rPr>
              <w:t xml:space="preserve"> recommended or required, but without additional specification</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Please provide supplemental information about the provisions pertaining to</w:t>
            </w:r>
            <w:r w:rsidRPr="00CF2E7C">
              <w:rPr>
                <w:rFonts w:ascii="Calibri" w:hAnsi="Calibri" w:cs="Calibri"/>
                <w:b/>
                <w:color w:val="7030A0"/>
                <w:lang w:eastAsia="en-GB"/>
              </w:rPr>
              <w:t xml:space="preserve"> additionality</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FA2D54" w:rsidRPr="00CF2E7C">
              <w:rPr>
                <w:rFonts w:ascii="Calibri" w:hAnsi="Calibri" w:cs="Calibri"/>
                <w:lang w:eastAsia="en-GB"/>
              </w:rPr>
              <w:t>4.</w:t>
            </w:r>
            <w:r w:rsidRPr="00CF2E7C">
              <w:rPr>
                <w:rFonts w:ascii="Calibri" w:hAnsi="Calibri" w:cs="Calibri"/>
                <w:lang w:eastAsia="en-GB"/>
              </w:rPr>
              <w:t xml:space="preserve">29,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should take into consideration </w:t>
            </w:r>
            <w:r w:rsidRPr="00CF2E7C">
              <w:rPr>
                <w:rFonts w:ascii="Calibri" w:hAnsi="Calibri" w:cs="Calibri"/>
                <w:color w:val="000000" w:themeColor="text1"/>
                <w:lang w:eastAsia="en-GB"/>
              </w:rPr>
              <w:t>the principle of</w:t>
            </w:r>
            <w:r w:rsidRPr="00CF2E7C">
              <w:rPr>
                <w:rFonts w:ascii="Calibri" w:hAnsi="Calibri" w:cs="Calibri"/>
                <w:b/>
                <w:color w:val="7030A0"/>
                <w:lang w:eastAsia="en-GB"/>
              </w:rPr>
              <w:t xml:space="preserve"> permanence</w:t>
            </w:r>
            <w:r w:rsidRPr="00CF2E7C">
              <w:rPr>
                <w:rFonts w:ascii="Calibri" w:hAnsi="Calibri" w:cs="Calibri"/>
                <w:lang w:eastAsia="en-GB"/>
              </w:rPr>
              <w:t>? [</w:t>
            </w:r>
            <w:r w:rsidRPr="00CF2E7C">
              <w:rPr>
                <w:rFonts w:ascii="Calibri" w:hAnsi="Calibri" w:cs="Calibri"/>
                <w:b/>
                <w:color w:val="7030A0"/>
                <w:lang w:eastAsia="en-GB"/>
              </w:rPr>
              <w:t>Permanence</w:t>
            </w:r>
            <w:r w:rsidRPr="00CF2E7C">
              <w:rPr>
                <w:rFonts w:ascii="Calibri" w:hAnsi="Calibri" w:cs="Calibri"/>
                <w:lang w:eastAsia="en-GB"/>
              </w:rPr>
              <w:t xml:space="preserve"> refers to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the </w:t>
            </w:r>
            <w:r w:rsidRPr="00CF2E7C">
              <w:rPr>
                <w:rFonts w:ascii="Calibri" w:hAnsi="Calibri" w:cs="Calibri"/>
                <w:b/>
                <w:color w:val="7030A0"/>
                <w:lang w:eastAsia="en-GB"/>
              </w:rPr>
              <w:t>carbon credit</w:t>
            </w:r>
            <w:r w:rsidRPr="00CF2E7C">
              <w:rPr>
                <w:rFonts w:ascii="Calibri" w:hAnsi="Calibri" w:cs="Calibri"/>
                <w:lang w:eastAsia="en-GB"/>
              </w:rPr>
              <w:t>-generated activity being “permanent” or not reversible.] Select all that apply</w:t>
            </w:r>
            <w:r w:rsidR="00656A7C"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should remain sequestered for a minimum number of years</w:t>
            </w:r>
            <w:r w:rsidRPr="00CF2E7C">
              <w:rPr>
                <w:rFonts w:ascii="Calibri" w:hAnsi="Calibri" w:cs="Calibri"/>
                <w:lang w:val="en-US" w:eastAsia="en-GB"/>
              </w:rPr>
              <w:t> [Please specify the minimum number of years below in Q</w:t>
            </w:r>
            <w:r w:rsidR="006621B6" w:rsidRPr="00CF2E7C">
              <w:rPr>
                <w:rFonts w:ascii="Calibri" w:hAnsi="Calibri" w:cs="Calibri"/>
                <w:lang w:val="en-US" w:eastAsia="en-GB"/>
              </w:rPr>
              <w:t>4</w:t>
            </w:r>
            <w:r w:rsidRPr="00CF2E7C">
              <w:rPr>
                <w:rFonts w:ascii="Calibri" w:hAnsi="Calibri" w:cs="Calibri"/>
                <w:lang w:val="en-US" w:eastAsia="en-GB"/>
              </w:rPr>
              <w:t>.35]</w:t>
            </w: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lang w:eastAsia="en-GB"/>
              </w:rPr>
            </w:pPr>
            <w:r w:rsidRPr="00CF2E7C">
              <w:rPr>
                <w:rFonts w:ascii="Calibri" w:hAnsi="Calibri" w:cs="Calibr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w:t>
            </w:r>
            <w:r w:rsidRPr="00CF2E7C">
              <w:rPr>
                <w:rFonts w:ascii="Calibri" w:hAnsi="Calibri" w:cs="Calibri"/>
                <w:lang w:val="en-US" w:eastAsia="en-GB"/>
              </w:rPr>
              <w:t> </w:t>
            </w: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permanence</w:t>
            </w:r>
            <w:r w:rsidRPr="00CF2E7C">
              <w:rPr>
                <w:rFonts w:ascii="Calibri" w:hAnsi="Calibri" w:cs="Calibri"/>
                <w:lang w:eastAsia="en-GB"/>
              </w:rPr>
              <w:t xml:space="preserve"> recommended or required, but without additional specifications</w:t>
            </w:r>
            <w:r w:rsidRPr="00CF2E7C">
              <w:rPr>
                <w:rFonts w:ascii="Calibri" w:hAnsi="Calibri" w:cs="Calibri"/>
                <w:lang w:val="en-US" w:eastAsia="en-GB"/>
              </w:rPr>
              <w:t> </w:t>
            </w: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lang w:eastAsia="en-GB"/>
              </w:rPr>
            </w:pPr>
            <w:r w:rsidRPr="00CF2E7C">
              <w:rPr>
                <w:rFonts w:ascii="Calibri" w:hAnsi="Calibri" w:cs="Calibri"/>
                <w:b/>
                <w:bCs/>
                <w:lang w:eastAsia="en-GB"/>
              </w:rPr>
              <w:t xml:space="preserve">[If response to </w:t>
            </w:r>
            <w:r w:rsidR="001021EC" w:rsidRPr="00CF2E7C">
              <w:rPr>
                <w:rFonts w:ascii="Calibri" w:hAnsi="Calibri" w:cs="Calibri"/>
                <w:b/>
                <w:bCs/>
                <w:lang w:eastAsia="en-GB"/>
              </w:rPr>
              <w:t>4.34.1</w:t>
            </w:r>
            <w:r w:rsidRPr="00CF2E7C">
              <w:rPr>
                <w:rFonts w:ascii="Calibri" w:hAnsi="Calibri" w:cs="Calibri"/>
                <w:b/>
                <w:bCs/>
                <w:lang w:eastAsia="en-GB"/>
              </w:rPr>
              <w:t xml:space="preserve"> = Recommended or Required]</w:t>
            </w:r>
            <w:r w:rsidRPr="00CF2E7C">
              <w:rPr>
                <w:rFonts w:ascii="Calibri" w:hAnsi="Calibri" w:cs="Calibri"/>
                <w:lang w:eastAsia="en-GB"/>
              </w:rPr>
              <w:t xml:space="preserve"> Please specify the minimum number of years for which 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 xml:space="preserve">should remain sequestered to fulfil the </w:t>
            </w:r>
            <w:r w:rsidRPr="00CF2E7C">
              <w:rPr>
                <w:rFonts w:ascii="Calibri" w:hAnsi="Calibri" w:cs="Calibri"/>
                <w:b/>
                <w:color w:val="7030A0"/>
                <w:lang w:eastAsia="en-GB"/>
              </w:rPr>
              <w:t>permanence</w:t>
            </w:r>
            <w:r w:rsidRPr="00CF2E7C">
              <w:rPr>
                <w:rFonts w:ascii="Calibri" w:hAnsi="Calibri" w:cs="Calibri"/>
                <w:lang w:eastAsia="en-GB"/>
              </w:rPr>
              <w:t xml:space="preserve"> criteria]. </w:t>
            </w:r>
            <w:r w:rsidRPr="00CF2E7C">
              <w:rPr>
                <w:rFonts w:ascii="Calibri" w:hAnsi="Calibri" w:cs="Calibri"/>
                <w:b/>
                <w:bCs/>
                <w:lang w:eastAsia="en-GB"/>
              </w:rPr>
              <w:t>[For all other options]</w:t>
            </w:r>
            <w:r w:rsidRPr="00CF2E7C">
              <w:rPr>
                <w:rFonts w:ascii="Calibri" w:hAnsi="Calibri" w:cs="Calibri"/>
                <w:lang w:eastAsia="en-GB"/>
              </w:rPr>
              <w:t xml:space="preserve"> Please provide supplemental information about the provisions related to the principle of </w:t>
            </w:r>
            <w:r w:rsidRPr="00CF2E7C">
              <w:rPr>
                <w:rFonts w:ascii="Calibri" w:hAnsi="Calibri" w:cs="Calibri"/>
                <w:b/>
                <w:color w:val="7030A0"/>
                <w:lang w:eastAsia="en-GB"/>
              </w:rPr>
              <w:t>permanence</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783F69"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b/>
                <w:bCs/>
                <w:lang w:eastAsia="en-GB"/>
              </w:rPr>
              <w:t>outline remedial measures in the case of reversal of credits</w:t>
            </w:r>
            <w:r w:rsidRPr="00CF2E7C">
              <w:rPr>
                <w:rFonts w:ascii="Calibri" w:hAnsi="Calibri" w:cs="Calibri"/>
                <w:lang w:eastAsia="en-GB"/>
              </w:rPr>
              <w:t>? (Reversal refers to instances in which carbon stored by a project is later emitted, resulting in no cumulative change in atmospheric carbon over time.)</w:t>
            </w:r>
            <w:r w:rsidRPr="00CF2E7C">
              <w:rPr>
                <w:rFonts w:ascii="Calibri" w:hAnsi="Calibri" w:cs="Calibri"/>
                <w:lang w:val="en-US" w:eastAsia="en-GB"/>
              </w:rPr>
              <w:t> </w:t>
            </w:r>
            <w:r w:rsidRPr="00CF2E7C">
              <w:rPr>
                <w:rFonts w:ascii="Calibri" w:hAnsi="Calibri" w:cs="Calibri"/>
                <w:lang w:eastAsia="en-GB"/>
              </w:rPr>
              <w:t> </w:t>
            </w:r>
            <w:r w:rsidR="00656A7C" w:rsidRPr="00CF2E7C">
              <w:rPr>
                <w:rFonts w:ascii="Calibri" w:hAnsi="Calibri" w:cs="Calibri"/>
                <w:lang w:eastAsia="en-GB"/>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Maintain a buffer pool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to replace or compensate for credits that have been reversed</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Monitor the </w:t>
            </w:r>
            <w:r w:rsidRPr="00CF2E7C">
              <w:rPr>
                <w:rFonts w:ascii="Calibri" w:hAnsi="Calibri" w:cs="Calibri"/>
                <w:b/>
                <w:color w:val="7030A0"/>
                <w:lang w:eastAsia="en-GB"/>
              </w:rPr>
              <w:t>reversal</w:t>
            </w:r>
            <w:r w:rsidR="009E21B4"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from credits for a specified number of years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Insurance mechanisms to safeguard against </w:t>
            </w:r>
            <w:r w:rsidRPr="00CF2E7C">
              <w:rPr>
                <w:rFonts w:ascii="Calibri" w:hAnsi="Calibri" w:cs="Calibri"/>
                <w:b/>
                <w:color w:val="7030A0"/>
                <w:lang w:eastAsia="en-GB"/>
              </w:rPr>
              <w:t xml:space="preserve">reversal </w:t>
            </w:r>
            <w:r w:rsidR="00425FEF" w:rsidRPr="00CF2E7C">
              <w:rPr>
                <w:rFonts w:ascii="Calibri" w:hAnsi="Calibri" w:cs="Calibr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lang w:eastAsia="en-GB"/>
              </w:rPr>
            </w:pPr>
            <w:r w:rsidRPr="00CF2E7C">
              <w:rPr>
                <w:rFonts w:ascii="Calibri" w:hAnsi="Calibri" w:cs="Calibri"/>
                <w:b/>
                <w:bCs/>
                <w:color w:val="7030A0"/>
                <w:lang w:eastAsia="en-GB"/>
              </w:rPr>
              <w:t>reversal</w:t>
            </w:r>
            <w:r w:rsidR="00047A9C" w:rsidRPr="00CF2E7C">
              <w:rPr>
                <w:rFonts w:ascii="Calibri" w:hAnsi="Calibri" w:cs="Calibri"/>
                <w:b/>
                <w:color w:val="7030A0"/>
                <w:lang w:eastAsia="en-GB"/>
              </w:rPr>
              <w:t xml:space="preserve"> risk</w:t>
            </w:r>
            <w:r w:rsidR="00047A9C" w:rsidRPr="00CF2E7C">
              <w:rPr>
                <w:rFonts w:ascii="Calibri" w:hAnsi="Calibri" w:cs="Calibri"/>
                <w:color w:val="7030A0"/>
                <w:lang w:eastAsia="en-GB"/>
              </w:rPr>
              <w:t xml:space="preserve"> </w:t>
            </w:r>
            <w:r w:rsidR="00047A9C" w:rsidRPr="00CF2E7C">
              <w:rPr>
                <w:rFonts w:ascii="Calibri" w:hAnsi="Calibri" w:cs="Calibri"/>
                <w:lang w:eastAsia="en-GB"/>
              </w:rPr>
              <w:t xml:space="preserve">mentioned in the </w:t>
            </w:r>
            <w:r w:rsidR="00047A9C" w:rsidRPr="00CF2E7C">
              <w:rPr>
                <w:rFonts w:ascii="Calibri" w:hAnsi="Calibri" w:cs="Calibri"/>
                <w:b/>
                <w:color w:val="7030A0"/>
                <w:lang w:val="en-SG" w:eastAsia="en-GB"/>
              </w:rPr>
              <w:t>policy tool</w:t>
            </w:r>
            <w:r w:rsidR="00047A9C" w:rsidRPr="00CF2E7C">
              <w:rPr>
                <w:rFonts w:ascii="Calibri" w:hAnsi="Calibri" w:cs="Calibri"/>
                <w:lang w:eastAsia="en-GB"/>
              </w:rPr>
              <w:t>, but with no additional details</w:t>
            </w:r>
            <w:r w:rsidR="00047A9C" w:rsidRPr="00CF2E7C">
              <w:rPr>
                <w:rFonts w:ascii="Calibri" w:hAnsi="Calibri" w:cs="Calibri"/>
                <w:lang w:val="en-US" w:eastAsia="en-GB"/>
              </w:rPr>
              <w:t> </w:t>
            </w:r>
            <w:r w:rsidR="00047A9C"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4.37</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remedial measures described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address reversal of credits,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reversal of credits.</w:t>
            </w:r>
            <w:r w:rsidRPr="00CF2E7C">
              <w:rPr>
                <w:rFonts w:ascii="Calibri" w:hAnsi="Calibri" w:cs="Calibri"/>
                <w:lang w:val="en-US" w:eastAsia="en-GB"/>
              </w:rPr>
              <w:t> </w:t>
            </w:r>
            <w:r w:rsidRPr="00CF2E7C">
              <w:rPr>
                <w:rFonts w:ascii="Calibri" w:hAnsi="Calibri" w:cs="Calibri"/>
                <w:lang w:eastAsia="en-GB"/>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6B4FC8" w:rsidRPr="00CF2E7C">
              <w:rPr>
                <w:rFonts w:ascii="Calibri" w:hAnsi="Calibri" w:cs="Calibri"/>
                <w:lang w:eastAsia="en-GB"/>
              </w:rPr>
              <w:t>4.</w:t>
            </w:r>
            <w:r w:rsidRPr="00CF2E7C">
              <w:rPr>
                <w:rFonts w:ascii="Calibri" w:hAnsi="Calibri" w:cs="Calibri"/>
                <w:lang w:eastAsia="en-GB"/>
              </w:rPr>
              <w:t xml:space="preserve">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outline criteria for the quantification of</w:t>
            </w:r>
            <w:r w:rsidRPr="00CF2E7C">
              <w:rPr>
                <w:rFonts w:ascii="Calibri" w:hAnsi="Calibri" w:cs="Calibri"/>
                <w:b/>
                <w:bCs/>
                <w:lang w:eastAsia="en-GB"/>
              </w:rPr>
              <w:t xml:space="preserve"> </w:t>
            </w:r>
            <w:r w:rsidRPr="00CF2E7C">
              <w:rPr>
                <w:rFonts w:ascii="Calibri" w:hAnsi="Calibri" w:cs="Calibri"/>
                <w:b/>
                <w:color w:val="7030A0"/>
                <w:lang w:eastAsia="en-GB"/>
              </w:rPr>
              <w:t>emission reduction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w:t>
            </w:r>
            <w:r w:rsidRPr="00CF2E7C">
              <w:rPr>
                <w:rFonts w:ascii="Calibri" w:hAnsi="Calibri" w:cs="Calibri"/>
                <w:b/>
                <w:color w:val="7030A0"/>
                <w:lang w:eastAsia="en-GB"/>
              </w:rPr>
              <w:t>carbon credit</w:t>
            </w:r>
            <w:r w:rsidRPr="00CF2E7C">
              <w:rPr>
                <w:rFonts w:ascii="Calibri" w:hAnsi="Calibri" w:cs="Calibri"/>
                <w:lang w:eastAsia="en-GB"/>
              </w:rPr>
              <w:t>-generating projects? (e.g. Guidance on conservativeness of the baseline, reference to specific standards or best practices to quantify emissions per project methodologies)</w:t>
            </w:r>
            <w:r w:rsidR="00541713" w:rsidRPr="00CF2E7C">
              <w:rPr>
                <w:rFonts w:ascii="Calibri" w:hAnsi="Calibri" w:cs="Calibri"/>
                <w:lang w:eastAsia="en-GB"/>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hAnsi="Calibri" w:cs="Calibri"/>
                <w:lang w:eastAsia="en-GB"/>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No, </w:t>
            </w:r>
            <w:r w:rsidRPr="00CF2E7C">
              <w:rPr>
                <w:rFonts w:ascii="Calibri" w:hAnsi="Calibri" w:cs="Calibri"/>
                <w:b/>
                <w:color w:val="7030A0"/>
                <w:lang w:val="en-SG" w:eastAsia="en-GB"/>
              </w:rPr>
              <w:t>policy tool</w:t>
            </w:r>
            <w:r w:rsidRPr="00CF2E7C">
              <w:rPr>
                <w:rFonts w:ascii="Calibri" w:hAnsi="Calibri" w:cs="Calibri"/>
                <w:lang w:eastAsia="en-GB"/>
              </w:rPr>
              <w:t xml:space="preserve"> does not set any rules related to quantification of emissions</w:t>
            </w:r>
            <w:r w:rsidRPr="00CF2E7C">
              <w:rPr>
                <w:rFonts w:ascii="Calibri" w:hAnsi="Calibri" w:cs="Calibri"/>
                <w:lang w:val="en-US" w:eastAsia="en-GB"/>
              </w:rPr>
              <w:t> </w:t>
            </w:r>
            <w:r w:rsidRPr="00CF2E7C">
              <w:rPr>
                <w:rFonts w:ascii="Calibri" w:hAnsi="Calibri" w:cs="Calibri"/>
                <w:lang w:eastAsia="en-GB"/>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lang w:eastAsia="en-GB"/>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If “Yes” is selected above, please describe the policy provisions pertaining to the quantification of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in the policy text, referencing the relevant section/sub-section/paragraph of the </w:t>
            </w:r>
            <w:r w:rsidRPr="00CF2E7C">
              <w:rPr>
                <w:rFonts w:ascii="Calibri" w:hAnsi="Calibri" w:cs="Calibri"/>
                <w:b/>
                <w:color w:val="7030A0"/>
                <w:lang w:val="en-SG" w:eastAsia="en-GB"/>
              </w:rPr>
              <w:t>policy tool</w:t>
            </w:r>
            <w:r w:rsidR="00926D7F" w:rsidRPr="00CF2E7C">
              <w:rPr>
                <w:rFonts w:ascii="Calibri" w:hAnsi="Calibri" w:cs="Calibri"/>
                <w:lang w:eastAsia="en-GB"/>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lang w:eastAsia="en-GB"/>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hAnsi="Calibri" w:cs="Calibri"/>
                <w:lang w:eastAsia="en-GB"/>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In addition to the use of standards identified in Q4.29,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specify criteria regarding the social integrity of </w:t>
            </w:r>
            <w:r w:rsidRPr="00CF2E7C">
              <w:rPr>
                <w:rFonts w:ascii="Calibri" w:hAnsi="Calibri" w:cs="Calibri"/>
                <w:b/>
                <w:color w:val="7030A0"/>
                <w:lang w:eastAsia="en-GB"/>
              </w:rPr>
              <w:t>carbon credit</w:t>
            </w:r>
            <w:r w:rsidRPr="00CF2E7C">
              <w:rPr>
                <w:rFonts w:ascii="Calibri" w:hAnsi="Calibri" w:cs="Calibri"/>
                <w:lang w:eastAsia="en-GB"/>
              </w:rPr>
              <w:t>-generating projects? Select all that apply</w:t>
            </w:r>
            <w:r w:rsidR="008642F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Prior consultations with impacted communities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 xml:space="preserve">Free Prior and Informed Consent (FPIC) </w:t>
            </w:r>
            <w:r w:rsidRPr="00CF2E7C">
              <w:rPr>
                <w:rFonts w:ascii="Calibri" w:hAnsi="Calibri" w:cs="Calibri"/>
                <w:lang w:eastAsia="en-GB"/>
              </w:rPr>
              <w:t>from indigenous and local communities in case of land-based projects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w:t>
            </w:r>
            <w:r w:rsidRPr="00CF2E7C">
              <w:rPr>
                <w:rFonts w:ascii="Calibri" w:hAnsi="Calibri" w:cs="Calibri"/>
                <w:b/>
                <w:color w:val="7030A0"/>
                <w:lang w:val="en-US" w:eastAsia="en-GB"/>
              </w:rPr>
              <w:t> </w:t>
            </w:r>
            <w:r w:rsidRPr="00CF2E7C">
              <w:rPr>
                <w:rFonts w:ascii="Calibri" w:hAnsi="Calibri" w:cs="Calibr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lastRenderedPageBreak/>
              <w:t> </w:t>
            </w:r>
            <w:r w:rsidR="00B87C89" w:rsidRPr="00CF2E7C">
              <w:rPr>
                <w:rFonts w:ascii="Calibri" w:hAnsi="Calibri" w:cs="Calibr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color w:val="7030A0"/>
                <w:lang w:val="en-SG" w:eastAsia="en-GB"/>
              </w:rPr>
              <w:t xml:space="preserve"> </w:t>
            </w:r>
            <w:r w:rsidRPr="00CF2E7C">
              <w:rPr>
                <w:rFonts w:ascii="Calibri" w:hAnsi="Calibri" w:cs="Calibri"/>
                <w:lang w:eastAsia="en-GB"/>
              </w:rPr>
              <w:t xml:space="preserve">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w:t>
            </w:r>
            <w:r w:rsidRPr="00CF2E7C">
              <w:rPr>
                <w:rFonts w:ascii="Calibri" w:hAnsi="Calibri" w:cs="Calibri"/>
                <w:lang w:val="en-US" w:eastAsia="en-GB"/>
              </w:rPr>
              <w:t> </w:t>
            </w: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4.41</w:t>
            </w:r>
            <w:r w:rsidR="00DD694D"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does or does not safeguard the social integrity of </w:t>
            </w:r>
            <w:r w:rsidRPr="00CF2E7C">
              <w:rPr>
                <w:rFonts w:ascii="Calibri" w:hAnsi="Calibri" w:cs="Calibri"/>
                <w:b/>
                <w:color w:val="7030A0"/>
                <w:lang w:eastAsia="en-GB"/>
              </w:rPr>
              <w:t>carbon credits</w:t>
            </w:r>
            <w:r w:rsidRPr="00CF2E7C">
              <w:rPr>
                <w:rFonts w:ascii="Calibri" w:hAnsi="Calibri" w:cs="Calibri"/>
                <w:lang w:eastAsia="en-GB"/>
              </w:rPr>
              <w:t xml:space="preserve">. Please reference the relevant section/ subsection/ 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social integrity criteria for credits.</w:t>
            </w:r>
            <w:r w:rsidRPr="00CF2E7C">
              <w:rPr>
                <w:rFonts w:ascii="Calibri" w:hAnsi="Calibri" w:cs="Calibri"/>
                <w:lang w:val="en-US" w:eastAsia="en-GB"/>
              </w:rPr>
              <w:t> </w:t>
            </w:r>
            <w:r w:rsidRPr="00CF2E7C">
              <w:rPr>
                <w:rFonts w:ascii="Calibri" w:hAnsi="Calibri" w:cs="Calibri"/>
                <w:lang w:eastAsia="en-GB"/>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hAnsi="Calibri" w:cs="Calibri"/>
                <w:lang w:eastAsia="en-GB"/>
              </w:rPr>
            </w:pPr>
          </w:p>
        </w:tc>
      </w:tr>
    </w:tbl>
    <w:p w14:paraId="36765B2F" w14:textId="3F481CAF" w:rsidR="00702413" w:rsidRDefault="00702413" w:rsidP="00702413">
      <w:pPr>
        <w:textAlignment w:val="baseline"/>
        <w:rPr>
          <w:rFonts w:cstheme="minorHAnsi"/>
          <w:lang w:val="en-US" w:eastAsia="en-GB"/>
        </w:rPr>
      </w:pPr>
    </w:p>
    <w:p w14:paraId="4CD536BF" w14:textId="5F6D71E4" w:rsidR="001C0769" w:rsidRPr="009C4D10" w:rsidRDefault="001C0769" w:rsidP="00B20D58">
      <w:pPr>
        <w:pStyle w:val="Heading3"/>
        <w:rPr>
          <w:rFonts w:eastAsia="Times New Roman"/>
          <w:lang w:eastAsia="en-GB"/>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lang w:eastAsia="en-GB"/>
              </w:rPr>
            </w:pPr>
            <w:r w:rsidRPr="00CF2E7C">
              <w:rPr>
                <w:rFonts w:ascii="Calibri" w:hAnsi="Calibri" w:cs="Calibri"/>
                <w:b/>
                <w:bCs/>
                <w:lang w:eastAsia="en-GB"/>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B87C89" w:rsidRPr="00CF2E7C">
              <w:rPr>
                <w:rFonts w:ascii="Calibri" w:hAnsi="Calibri" w:cs="Calibr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Can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be used by entities to </w:t>
            </w:r>
            <w:r w:rsidRPr="00CF2E7C">
              <w:rPr>
                <w:rFonts w:ascii="Calibri" w:hAnsi="Calibri" w:cs="Calibri"/>
                <w:b/>
                <w:color w:val="7030A0"/>
                <w:lang w:eastAsia="en-GB"/>
              </w:rPr>
              <w:t>offset</w:t>
            </w:r>
            <w:r w:rsidRPr="00CF2E7C">
              <w:rPr>
                <w:rFonts w:ascii="Calibri" w:hAnsi="Calibri" w:cs="Calibri"/>
                <w:lang w:eastAsia="en-GB"/>
              </w:rPr>
              <w:t xml:space="preserve"> their obligations on the </w:t>
            </w:r>
            <w:r w:rsidRPr="00CF2E7C">
              <w:rPr>
                <w:rFonts w:ascii="Calibri" w:hAnsi="Calibri" w:cs="Calibri"/>
                <w:b/>
                <w:color w:val="7030A0"/>
                <w:lang w:eastAsia="en-GB"/>
              </w:rPr>
              <w:t>compliance market</w:t>
            </w:r>
            <w:r w:rsidRPr="00CF2E7C">
              <w:rPr>
                <w:rFonts w:ascii="Calibri" w:hAnsi="Calibri" w:cs="Calibri"/>
                <w:lang w:eastAsia="en-GB"/>
              </w:rPr>
              <w:t>? Select all that apply</w:t>
            </w:r>
            <w:r w:rsidR="00B87C89"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 </w:t>
            </w:r>
            <w:r w:rsidRPr="00CF2E7C">
              <w:rPr>
                <w:rFonts w:ascii="Calibri" w:hAnsi="Calibri" w:cs="Calibri"/>
                <w:b/>
                <w:color w:val="7030A0"/>
                <w:lang w:eastAsia="en-GB"/>
              </w:rPr>
              <w:t>carbon tax</w:t>
            </w:r>
            <w:r w:rsidRPr="00CF2E7C">
              <w:rPr>
                <w:rFonts w:ascii="Calibri" w:hAnsi="Calibri" w:cs="Calibri"/>
                <w:b/>
                <w:color w:val="7030A0"/>
                <w:lang w:val="en-US" w:eastAsia="en-GB"/>
              </w:rPr>
              <w:t> </w:t>
            </w:r>
            <w:r w:rsidRPr="00CF2E7C">
              <w:rPr>
                <w:rFonts w:ascii="Calibri" w:hAnsi="Calibri" w:cs="Calibr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lang w:eastAsia="en-GB"/>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an </w:t>
            </w:r>
            <w:r w:rsidRPr="00CF2E7C">
              <w:rPr>
                <w:rFonts w:ascii="Calibri" w:hAnsi="Calibri" w:cs="Calibri"/>
                <w:b/>
                <w:color w:val="7030A0"/>
                <w:lang w:eastAsia="en-GB"/>
              </w:rPr>
              <w:t>ETS</w:t>
            </w:r>
            <w:r w:rsidRPr="00CF2E7C">
              <w:rPr>
                <w:rFonts w:ascii="Calibri" w:hAnsi="Calibri" w:cs="Calibri"/>
                <w:lang w:eastAsia="en-GB"/>
              </w:rPr>
              <w:t xml:space="preserve"> or cap-and-trade policy</w:t>
            </w:r>
            <w:r w:rsidRPr="00CF2E7C">
              <w:rPr>
                <w:rFonts w:ascii="Calibri" w:hAnsi="Calibri" w:cs="Calibri"/>
                <w:lang w:val="en-US" w:eastAsia="en-GB"/>
              </w:rPr>
              <w:t> </w:t>
            </w:r>
            <w:r w:rsidRPr="00CF2E7C">
              <w:rPr>
                <w:rFonts w:ascii="Calibri" w:hAnsi="Calibri" w:cs="Calibri"/>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hAnsi="Calibri" w:cs="Calibri"/>
                <w:lang w:eastAsia="en-GB"/>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US" w:eastAsia="en-GB"/>
              </w:rPr>
              <w:t> </w:t>
            </w:r>
            <w:r w:rsidRPr="00CF2E7C">
              <w:rPr>
                <w:rFonts w:ascii="Calibri" w:hAnsi="Calibri" w:cs="Calibri"/>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lang w:eastAsia="en-GB"/>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US" w:eastAsia="en-GB"/>
              </w:rPr>
              <w:t> </w:t>
            </w:r>
            <w:r w:rsidRPr="00CF2E7C">
              <w:rPr>
                <w:rFonts w:ascii="Calibri" w:hAnsi="Calibri" w:cs="Calibri"/>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2119B6" w:rsidRPr="00CF2E7C">
              <w:rPr>
                <w:rFonts w:ascii="Calibri" w:hAnsi="Calibri" w:cs="Calibr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[If answer to </w:t>
            </w:r>
            <w:r w:rsidR="00952FEB">
              <w:rPr>
                <w:rFonts w:ascii="Calibri" w:hAnsi="Calibri" w:cs="Calibri"/>
                <w:lang w:eastAsia="en-GB"/>
              </w:rPr>
              <w:t>Q</w:t>
            </w:r>
            <w:r w:rsidR="0075609B">
              <w:rPr>
                <w:rFonts w:ascii="Calibri" w:hAnsi="Calibri" w:cs="Calibri"/>
                <w:lang w:eastAsia="en-GB"/>
              </w:rPr>
              <w:t xml:space="preserve">4.42 </w:t>
            </w:r>
            <w:r w:rsidRPr="00CF2E7C">
              <w:rPr>
                <w:rFonts w:ascii="Calibri" w:hAnsi="Calibri" w:cs="Calibri"/>
                <w:lang w:eastAsia="en-GB"/>
              </w:rPr>
              <w:t>is a, b, c]</w:t>
            </w:r>
            <w:r w:rsidRPr="00CF2E7C">
              <w:rPr>
                <w:rFonts w:ascii="Calibri" w:hAnsi="Calibri" w:cs="Calibri"/>
                <w:lang w:val="en-US" w:eastAsia="en-GB"/>
              </w:rPr>
              <w:t> </w:t>
            </w:r>
            <w:r w:rsidRPr="00CF2E7C">
              <w:rPr>
                <w:rFonts w:ascii="Calibri" w:hAnsi="Calibri" w:cs="Calibri"/>
                <w:lang w:eastAsia="en-GB"/>
              </w:rPr>
              <w:t xml:space="preserve">If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what is the maximum proportion of an entity’s emissions that can be </w:t>
            </w:r>
            <w:r w:rsidRPr="00CF2E7C">
              <w:rPr>
                <w:rFonts w:ascii="Calibri" w:hAnsi="Calibri" w:cs="Calibri"/>
                <w:b/>
                <w:color w:val="7030A0"/>
                <w:lang w:eastAsia="en-GB"/>
              </w:rPr>
              <w:t>offset</w:t>
            </w:r>
            <w:r w:rsidRPr="00CF2E7C">
              <w:rPr>
                <w:rFonts w:ascii="Calibri" w:hAnsi="Calibri" w:cs="Calibri"/>
                <w:lang w:eastAsia="en-GB"/>
              </w:rPr>
              <w:t xml:space="preserve"> by purchasing </w:t>
            </w:r>
            <w:r w:rsidRPr="00CF2E7C">
              <w:rPr>
                <w:rFonts w:ascii="Calibri" w:hAnsi="Calibri" w:cs="Calibri"/>
                <w:b/>
                <w:color w:val="7030A0"/>
                <w:lang w:eastAsia="en-GB"/>
              </w:rPr>
              <w:t>carbon credits</w:t>
            </w:r>
            <w:r w:rsidRPr="00CF2E7C">
              <w:rPr>
                <w:rFonts w:ascii="Calibri" w:hAnsi="Calibri" w:cs="Calibri"/>
                <w:lang w:eastAsia="en-GB"/>
              </w:rPr>
              <w:t>?</w:t>
            </w:r>
            <w:r w:rsidRPr="00CF2E7C">
              <w:rPr>
                <w:rFonts w:ascii="Calibri" w:hAnsi="Calibri" w:cs="Calibri"/>
                <w:lang w:val="en-US" w:eastAsia="en-GB"/>
              </w:rPr>
              <w:t> </w:t>
            </w:r>
            <w:r w:rsidR="00112A2C" w:rsidRPr="00CF2E7C">
              <w:rPr>
                <w:rFonts w:ascii="Calibri" w:hAnsi="Calibri" w:cs="Calibri"/>
                <w:lang w:val="en-US" w:eastAsia="en-GB"/>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lang w:eastAsia="en-GB"/>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hAnsi="Calibri" w:cs="Calibri"/>
                <w:lang w:eastAsia="en-GB"/>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C3337E" w:rsidRPr="00CF2E7C">
              <w:rPr>
                <w:rFonts w:ascii="Calibri" w:hAnsi="Calibri" w:cs="Calibr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Which types of credits are allowed/permitted to </w:t>
            </w:r>
            <w:r w:rsidRPr="00CF2E7C">
              <w:rPr>
                <w:rFonts w:ascii="Calibri" w:hAnsi="Calibri" w:cs="Calibri"/>
                <w:b/>
                <w:color w:val="7030A0"/>
                <w:lang w:eastAsia="en-GB"/>
              </w:rPr>
              <w:t>offset</w:t>
            </w:r>
            <w:r w:rsidRPr="00CF2E7C">
              <w:rPr>
                <w:rFonts w:ascii="Calibri" w:hAnsi="Calibri" w:cs="Calibri"/>
                <w:lang w:eastAsia="en-GB"/>
              </w:rPr>
              <w:t xml:space="preserve"> compliance costs?</w:t>
            </w:r>
            <w:r w:rsidRPr="00CF2E7C">
              <w:rPr>
                <w:rFonts w:ascii="Calibri" w:hAnsi="Calibri" w:cs="Calibri"/>
                <w:lang w:val="en-US" w:eastAsia="en-GB"/>
              </w:rPr>
              <w:t> </w:t>
            </w:r>
            <w:r w:rsidR="008642FE" w:rsidRPr="00CF2E7C">
              <w:rPr>
                <w:rFonts w:ascii="Calibri" w:hAnsi="Calibri" w:cs="Calibri"/>
                <w:lang w:val="en-US" w:eastAsia="en-GB"/>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lang w:eastAsia="en-GB"/>
              </w:rPr>
            </w:pPr>
            <w:r w:rsidRPr="00CF2E7C">
              <w:rPr>
                <w:rFonts w:ascii="Calibri" w:hAnsi="Calibri" w:cs="Calibr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only</w:t>
            </w:r>
            <w:r w:rsidRPr="00CF2E7C">
              <w:rPr>
                <w:rFonts w:ascii="Calibri" w:hAnsi="Calibri" w:cs="Calibri"/>
                <w:lang w:val="en-US" w:eastAsia="en-GB"/>
              </w:rPr>
              <w:t> </w:t>
            </w:r>
            <w:r w:rsidRPr="00CF2E7C">
              <w:rPr>
                <w:rFonts w:ascii="Calibri" w:hAnsi="Calibri" w:cs="Calibri"/>
                <w:lang w:eastAsia="en-GB"/>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lang w:eastAsia="en-GB"/>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or internationally</w:t>
            </w:r>
            <w:r w:rsidRPr="00CF2E7C">
              <w:rPr>
                <w:rFonts w:ascii="Calibri" w:hAnsi="Calibri" w:cs="Calibri"/>
                <w:lang w:val="en-US" w:eastAsia="en-GB"/>
              </w:rPr>
              <w:t> </w:t>
            </w:r>
            <w:r w:rsidRPr="00CF2E7C">
              <w:rPr>
                <w:rFonts w:ascii="Calibri" w:hAnsi="Calibri" w:cs="Calibri"/>
                <w:lang w:eastAsia="en-GB"/>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hAnsi="Calibri" w:cs="Calibri"/>
                <w:lang w:eastAsia="en-GB"/>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Credits meeting other </w:t>
            </w:r>
            <w:r w:rsidRPr="00CF2E7C">
              <w:rPr>
                <w:rFonts w:ascii="Calibri" w:hAnsi="Calibri" w:cs="Calibri"/>
                <w:b/>
                <w:color w:val="7030A0"/>
                <w:lang w:eastAsia="en-GB"/>
              </w:rPr>
              <w:t>eligibility</w:t>
            </w:r>
            <w:r w:rsidRPr="00CF2E7C">
              <w:rPr>
                <w:rFonts w:ascii="Calibri" w:hAnsi="Calibri" w:cs="Calibri"/>
                <w:lang w:eastAsia="en-GB"/>
              </w:rPr>
              <w:t xml:space="preserve"> criteria (Please specify below in Q</w:t>
            </w:r>
            <w:r w:rsidR="00B43E73" w:rsidRPr="00CF2E7C">
              <w:rPr>
                <w:rFonts w:ascii="Calibri" w:hAnsi="Calibri" w:cs="Calibri"/>
                <w:lang w:eastAsia="en-GB"/>
              </w:rPr>
              <w:t>4.45</w:t>
            </w:r>
            <w:r w:rsidRPr="00CF2E7C">
              <w:rPr>
                <w:rFonts w:ascii="Calibri" w:hAnsi="Calibri" w:cs="Calibri"/>
                <w:lang w:eastAsia="en-GB"/>
              </w:rPr>
              <w:t xml:space="preserve"> and fill in responses to Section 4.3.2, if required)</w:t>
            </w:r>
            <w:r w:rsidRPr="00CF2E7C">
              <w:rPr>
                <w:rFonts w:ascii="Calibri" w:hAnsi="Calibri" w:cs="Calibri"/>
                <w:lang w:val="en-US" w:eastAsia="en-GB"/>
              </w:rPr>
              <w:t> </w:t>
            </w:r>
            <w:r w:rsidRPr="00CF2E7C">
              <w:rPr>
                <w:rFonts w:ascii="Calibri" w:hAnsi="Calibri" w:cs="Calibri"/>
                <w:lang w:eastAsia="en-GB"/>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lang w:eastAsia="en-GB"/>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lang w:eastAsia="en-GB"/>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[If </w:t>
            </w:r>
            <w:r w:rsidR="00E20EF2" w:rsidRPr="00CF2E7C">
              <w:rPr>
                <w:rFonts w:ascii="Calibri" w:hAnsi="Calibri" w:cs="Calibri"/>
                <w:lang w:eastAsia="en-GB"/>
              </w:rPr>
              <w:t xml:space="preserve">response to </w:t>
            </w:r>
            <w:r w:rsidRPr="00CF2E7C">
              <w:rPr>
                <w:rFonts w:ascii="Calibri" w:hAnsi="Calibri" w:cs="Calibri"/>
                <w:lang w:eastAsia="en-GB"/>
              </w:rPr>
              <w:t>Q</w:t>
            </w:r>
            <w:r w:rsidR="00E20EF2" w:rsidRPr="00CF2E7C">
              <w:rPr>
                <w:rFonts w:ascii="Calibri" w:hAnsi="Calibri" w:cs="Calibri"/>
                <w:lang w:eastAsia="en-GB"/>
              </w:rPr>
              <w:t>4</w:t>
            </w:r>
            <w:r w:rsidRPr="00CF2E7C">
              <w:rPr>
                <w:rFonts w:ascii="Calibri" w:hAnsi="Calibri" w:cs="Calibri"/>
                <w:lang w:eastAsia="en-GB"/>
              </w:rPr>
              <w:t>.4</w:t>
            </w:r>
            <w:r w:rsidR="00E20EF2" w:rsidRPr="00CF2E7C">
              <w:rPr>
                <w:rFonts w:ascii="Calibri" w:hAnsi="Calibri" w:cs="Calibri"/>
                <w:lang w:eastAsia="en-GB"/>
              </w:rPr>
              <w:t>4</w:t>
            </w:r>
            <w:r w:rsidRPr="00CF2E7C">
              <w:rPr>
                <w:rFonts w:ascii="Calibri" w:hAnsi="Calibri" w:cs="Calibri"/>
                <w:lang w:eastAsia="en-GB"/>
              </w:rPr>
              <w:t xml:space="preserve"> is </w:t>
            </w:r>
            <w:r w:rsidR="00D67EB7" w:rsidRPr="00CF2E7C">
              <w:rPr>
                <w:rFonts w:ascii="Calibri" w:hAnsi="Calibri" w:cs="Calibri"/>
                <w:lang w:eastAsia="en-GB"/>
              </w:rPr>
              <w:t xml:space="preserve">4.44.3 = “Credits meeting other </w:t>
            </w:r>
            <w:r w:rsidR="00D67EB7" w:rsidRPr="00CF2E7C">
              <w:rPr>
                <w:rFonts w:ascii="Calibri" w:hAnsi="Calibri" w:cs="Calibri"/>
                <w:b/>
                <w:color w:val="7030A0"/>
                <w:lang w:eastAsia="en-GB"/>
              </w:rPr>
              <w:t>eligibility</w:t>
            </w:r>
            <w:r w:rsidR="00D67EB7" w:rsidRPr="00CF2E7C">
              <w:rPr>
                <w:rFonts w:ascii="Calibri" w:hAnsi="Calibri" w:cs="Calibri"/>
                <w:lang w:eastAsia="en-GB"/>
              </w:rPr>
              <w:t xml:space="preserve"> criteria”</w:t>
            </w:r>
            <w:r w:rsidRPr="00CF2E7C">
              <w:rPr>
                <w:rFonts w:ascii="Calibri" w:hAnsi="Calibri" w:cs="Calibri"/>
                <w:lang w:eastAsia="en-GB"/>
              </w:rPr>
              <w:t xml:space="preserve">] Please specify succinctly other criteria which credits permitted to be used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are required to fulfil.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mentioning the types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permitted for use.  </w:t>
            </w:r>
          </w:p>
          <w:p w14:paraId="4E89CAE2"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p>
          <w:p w14:paraId="17393046" w14:textId="5D8F9E29" w:rsidR="002119B6" w:rsidRPr="00CF2E7C" w:rsidRDefault="002119B6" w:rsidP="00CF2E7C">
            <w:pPr>
              <w:textAlignment w:val="baseline"/>
              <w:rPr>
                <w:rFonts w:ascii="Calibri" w:hAnsi="Calibri" w:cs="Calibri"/>
                <w:lang w:eastAsia="en-GB"/>
              </w:rPr>
            </w:pPr>
            <w:r w:rsidRPr="00CF2E7C">
              <w:rPr>
                <w:rFonts w:ascii="Calibri" w:hAnsi="Calibri" w:cs="Calibri"/>
                <w:i/>
                <w:iCs/>
                <w:lang w:eastAsia="en-GB"/>
              </w:rPr>
              <w:t xml:space="preserve"> 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4.3.2 because this policy tool also provides guidance on the generation of credits, please contact the Hub.</w:t>
            </w:r>
            <w:r w:rsidRPr="00CF2E7C">
              <w:rPr>
                <w:rFonts w:ascii="Calibri" w:hAnsi="Calibri" w:cs="Calibri"/>
                <w:lang w:eastAsia="en-GB"/>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lang w:eastAsia="en-GB"/>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lang w:eastAsia="en-GB"/>
              </w:rPr>
            </w:pPr>
            <w:r w:rsidRPr="00CF2E7C">
              <w:rPr>
                <w:rFonts w:ascii="Calibri" w:hAnsi="Calibri" w:cs="Calibri"/>
                <w:lang w:eastAsia="en-GB"/>
              </w:rPr>
              <w:t> </w:t>
            </w:r>
            <w:r w:rsidR="002119B6" w:rsidRPr="00CF2E7C">
              <w:rPr>
                <w:rFonts w:ascii="Calibri" w:hAnsi="Calibri" w:cs="Calibri"/>
                <w:b/>
                <w:bCs/>
                <w:lang w:eastAsia="en-GB"/>
              </w:rPr>
              <w:t>Voluntary Carbon Market</w:t>
            </w:r>
            <w:r w:rsidR="002119B6" w:rsidRPr="00CF2E7C">
              <w:rPr>
                <w:rFonts w:ascii="Calibri" w:hAnsi="Calibri" w:cs="Calibri"/>
                <w:lang w:eastAsia="en-GB"/>
              </w:rPr>
              <w:t> </w:t>
            </w:r>
            <w:r w:rsidR="002119B6" w:rsidRPr="00CF2E7C">
              <w:rPr>
                <w:rFonts w:ascii="Calibri" w:hAnsi="Calibri" w:cs="Calibri"/>
                <w:lang w:val="en-US" w:eastAsia="en-GB"/>
              </w:rPr>
              <w:t> </w:t>
            </w:r>
            <w:r w:rsidR="002119B6" w:rsidRPr="00CF2E7C">
              <w:rPr>
                <w:rFonts w:ascii="Calibri" w:hAnsi="Calibri" w:cs="Calibri"/>
                <w:lang w:eastAsia="en-GB"/>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guidelines/standards/principles for entities engaged in the trading of credits in the </w:t>
            </w:r>
            <w:r w:rsidRPr="00CF2E7C">
              <w:rPr>
                <w:rFonts w:ascii="Calibri" w:hAnsi="Calibri" w:cs="Calibri"/>
                <w:b/>
                <w:color w:val="7030A0"/>
                <w:lang w:val="en-SG" w:eastAsia="en-GB"/>
              </w:rPr>
              <w:t>voluntary carbon market</w:t>
            </w:r>
            <w:r w:rsidRPr="00CF2E7C">
              <w:rPr>
                <w:rFonts w:ascii="Calibri" w:hAnsi="Calibri" w:cs="Calibri"/>
                <w:lang w:eastAsia="en-GB"/>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hAnsi="Calibri" w:cs="Calibri"/>
                <w:lang w:eastAsia="en-GB"/>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lang w:eastAsia="en-GB"/>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[If Q</w:t>
            </w:r>
            <w:r w:rsidR="00360F42" w:rsidRPr="00CF2E7C">
              <w:rPr>
                <w:rFonts w:ascii="Calibri" w:hAnsi="Calibri" w:cs="Calibri"/>
                <w:lang w:eastAsia="en-GB"/>
              </w:rPr>
              <w:t>4.46</w:t>
            </w:r>
            <w:r w:rsidRPr="00CF2E7C">
              <w:rPr>
                <w:rFonts w:ascii="Calibri" w:hAnsi="Calibri" w:cs="Calibri"/>
                <w:lang w:eastAsia="en-GB"/>
              </w:rPr>
              <w:t xml:space="preserve"> = Yes] Provide supplemental information about how the identified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regulates entities engaged in the trading of credits in the</w:t>
            </w:r>
            <w:r w:rsidRPr="00CF2E7C">
              <w:rPr>
                <w:rFonts w:ascii="Calibri" w:hAnsi="Calibri" w:cs="Calibri"/>
                <w:b/>
                <w:color w:val="7030A0"/>
                <w:lang w:val="en-SG" w:eastAsia="en-GB"/>
              </w:rPr>
              <w:t xml:space="preserve"> voluntary carbon market</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lang w:eastAsia="en-GB"/>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provide any guidance about the types of credits that can/should be used in the </w:t>
            </w:r>
            <w:r w:rsidRPr="00CF2E7C">
              <w:rPr>
                <w:rFonts w:ascii="Calibri" w:hAnsi="Calibri" w:cs="Calibri"/>
                <w:b/>
                <w:color w:val="7030A0"/>
                <w:lang w:val="en-SG" w:eastAsia="en-GB"/>
              </w:rPr>
              <w:t>voluntary carbon market</w:t>
            </w:r>
            <w:r w:rsidRPr="00CF2E7C">
              <w:rPr>
                <w:rFonts w:ascii="Calibri" w:hAnsi="Calibri" w:cs="Calibri"/>
                <w:lang w:eastAsia="en-GB"/>
              </w:rPr>
              <w:t xml:space="preserve">? Please specify the criteria succinctly here,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063987BB" w14:textId="2166452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p w14:paraId="6818C515" w14:textId="7E3EF2F9" w:rsidR="00FE7FA5" w:rsidRPr="00CF2E7C" w:rsidRDefault="00FE7FA5" w:rsidP="00CF2E7C">
            <w:pPr>
              <w:textAlignment w:val="baseline"/>
              <w:rPr>
                <w:rFonts w:ascii="Calibri" w:hAnsi="Calibri" w:cs="Calibri"/>
                <w:lang w:eastAsia="en-GB"/>
              </w:rPr>
            </w:pPr>
            <w:r w:rsidRPr="00CF2E7C">
              <w:rPr>
                <w:rFonts w:ascii="Calibri" w:hAnsi="Calibri" w:cs="Calibri"/>
                <w:i/>
                <w:iCs/>
                <w:lang w:eastAsia="en-GB"/>
              </w:rPr>
              <w:t xml:space="preserve">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three because this policy tool also provides guidance on the generation of credits, please contact the Hub.</w:t>
            </w:r>
            <w:r w:rsidRPr="00CF2E7C">
              <w:rPr>
                <w:rFonts w:ascii="Calibri" w:hAnsi="Calibri" w:cs="Calibri"/>
                <w:lang w:eastAsia="en-GB"/>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hAnsi="Calibri" w:cs="Calibri"/>
                <w:lang w:eastAsia="en-GB"/>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lang w:eastAsia="en-GB"/>
              </w:rPr>
            </w:pPr>
            <w:r w:rsidRPr="00CF2E7C">
              <w:rPr>
                <w:rFonts w:ascii="Calibri" w:hAnsi="Calibri" w:cs="Calibr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 any of the following initiatives or standards of integrity and good practices for the use of credits? Select all that apply</w:t>
            </w:r>
            <w:r w:rsidR="006562BF"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US"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US"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Voluntary Carbon Markets Integrity (VCMI) </w:t>
            </w:r>
            <w:r w:rsidR="00BF2BCA" w:rsidRPr="00CF2E7C">
              <w:rPr>
                <w:rFonts w:ascii="Calibri" w:hAnsi="Calibri" w:cs="Calibr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Tropical Forest Integrity </w:t>
            </w:r>
            <w:r w:rsidR="00C228DF" w:rsidRPr="00CF2E7C">
              <w:rPr>
                <w:rFonts w:ascii="Calibri" w:hAnsi="Calibri" w:cs="Calibr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Oxford Principles for Net Zero Carbon </w:t>
            </w:r>
            <w:r w:rsidR="008D54CE" w:rsidRPr="00CF2E7C">
              <w:rPr>
                <w:rFonts w:ascii="Calibri" w:hAnsi="Calibri" w:cs="Calibr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IETA Guidelines for High Integrity Use of Carbon </w:t>
            </w:r>
            <w:r w:rsidR="00F64DA9" w:rsidRPr="00CF2E7C">
              <w:rPr>
                <w:rFonts w:ascii="Calibri" w:hAnsi="Calibri" w:cs="Calibr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IUCN Global Standard for nature-based </w:t>
            </w:r>
            <w:r w:rsidR="00164519" w:rsidRPr="00CF2E7C">
              <w:rPr>
                <w:rFonts w:ascii="Calibri" w:hAnsi="Calibri" w:cs="Calibr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Science Based Targets</w:t>
            </w:r>
            <w:r w:rsidRPr="00CF2E7C">
              <w:rPr>
                <w:rFonts w:ascii="Calibri" w:hAnsi="Calibri" w:cs="Calibri"/>
                <w:color w:val="7030A0"/>
                <w:lang w:eastAsia="en-GB"/>
              </w:rPr>
              <w:t xml:space="preserve"> </w:t>
            </w:r>
            <w:r w:rsidRPr="00CF2E7C">
              <w:rPr>
                <w:rFonts w:ascii="Calibri" w:hAnsi="Calibri" w:cs="Calibri"/>
                <w:lang w:eastAsia="en-GB"/>
              </w:rPr>
              <w:t>Initiative (SBTi)</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List any other standards, frameworks or guidelines integrated into or referred to within the </w:t>
            </w:r>
            <w:r w:rsidRPr="00CF2E7C">
              <w:rPr>
                <w:rFonts w:ascii="Calibri" w:hAnsi="Calibri" w:cs="Calibri"/>
                <w:b/>
                <w:color w:val="7030A0"/>
                <w:lang w:val="en-SG" w:eastAsia="en-GB"/>
              </w:rPr>
              <w:t>policy tool</w:t>
            </w:r>
            <w:r w:rsidRPr="00CF2E7C">
              <w:rPr>
                <w:rFonts w:ascii="Calibri" w:hAnsi="Calibri" w:cs="Calibri"/>
                <w:lang w:eastAsia="en-GB"/>
              </w:rPr>
              <w:t xml:space="preserve">. Please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each standard/framework/guideline listed.</w:t>
            </w:r>
            <w:r w:rsidRPr="00CF2E7C">
              <w:rPr>
                <w:rFonts w:ascii="Calibri" w:hAnsi="Calibri" w:cs="Calibri"/>
                <w:lang w:val="en-US" w:eastAsia="en-GB"/>
              </w:rPr>
              <w:t> </w:t>
            </w:r>
            <w:r w:rsidRPr="00CF2E7C">
              <w:rPr>
                <w:rFonts w:ascii="Calibri" w:hAnsi="Calibri" w:cs="Calibri"/>
                <w:lang w:eastAsia="en-GB"/>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A1C25" w:rsidRPr="00CF2E7C">
              <w:rPr>
                <w:rFonts w:ascii="Calibri" w:hAnsi="Calibri" w:cs="Calibri"/>
                <w:lang w:eastAsia="en-GB"/>
              </w:rPr>
              <w:t>4.49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social integrity criteria that credits must fulfil to be used in the compliance or voluntary market? Select all that apply</w:t>
            </w:r>
            <w:r w:rsidR="006562BF"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US" w:eastAsia="en-GB"/>
              </w:rPr>
              <w:t> </w:t>
            </w:r>
            <w:r w:rsidRPr="00CF2E7C">
              <w:rPr>
                <w:rFonts w:ascii="Calibri" w:hAnsi="Calibri" w:cs="Calibri"/>
                <w:lang w:eastAsia="en-GB"/>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Prior consultations with impacted communities</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Free Prior and Informed Consent (FPIC)</w:t>
            </w:r>
            <w:r w:rsidRPr="00CF2E7C">
              <w:rPr>
                <w:rFonts w:ascii="Calibri" w:hAnsi="Calibri" w:cs="Calibri"/>
                <w:color w:val="7030A0"/>
                <w:lang w:eastAsia="en-GB"/>
              </w:rPr>
              <w:t xml:space="preserve"> </w:t>
            </w:r>
            <w:r w:rsidRPr="00CF2E7C">
              <w:rPr>
                <w:rFonts w:ascii="Calibri" w:hAnsi="Calibri" w:cs="Calibri"/>
                <w:lang w:eastAsia="en-GB"/>
              </w:rPr>
              <w:t>from indigenous and local communities in case of land-based projects</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w:t>
            </w:r>
            <w:r w:rsidRPr="00CF2E7C">
              <w:rPr>
                <w:rFonts w:ascii="Calibri" w:hAnsi="Calibri" w:cs="Calibri"/>
                <w:b/>
                <w:color w:val="7030A0"/>
                <w:lang w:val="en-US" w:eastAsia="en-GB"/>
              </w:rPr>
              <w:t> </w:t>
            </w:r>
            <w:r w:rsidRPr="00CF2E7C">
              <w:rPr>
                <w:rFonts w:ascii="Calibri" w:hAnsi="Calibri" w:cs="Calibr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lang w:eastAsia="en-GB"/>
              </w:rPr>
              <w:t xml:space="preserve"> 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w:t>
            </w: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w:t>
            </w:r>
            <w:r w:rsidR="00834370" w:rsidRPr="00CF2E7C">
              <w:rPr>
                <w:rFonts w:ascii="Calibri" w:hAnsi="Calibri" w:cs="Calibr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val="en-US" w:eastAsia="en-GB"/>
              </w:rPr>
              <w:t> </w:t>
            </w:r>
            <w:r w:rsidRPr="00CF2E7C">
              <w:rPr>
                <w:rFonts w:ascii="Calibri" w:hAnsi="Calibri" w:cs="Calibri"/>
                <w:lang w:eastAsia="en-GB"/>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val="en-US" w:eastAsia="en-GB"/>
              </w:rPr>
            </w:pPr>
            <w:r w:rsidRPr="00CF2E7C">
              <w:rPr>
                <w:rFonts w:ascii="Calibri" w:hAnsi="Calibri" w:cs="Calibri"/>
                <w:lang w:val="en-US" w:eastAsia="en-GB"/>
              </w:rPr>
              <w:t xml:space="preserve">If “Other(s)” is selected above, please describe the social integrity criteria specified in the </w:t>
            </w:r>
            <w:r w:rsidRPr="00CF2E7C">
              <w:rPr>
                <w:rFonts w:ascii="Calibri" w:hAnsi="Calibri" w:cs="Calibri"/>
                <w:b/>
                <w:color w:val="7030A0"/>
                <w:lang w:val="en-SG" w:eastAsia="en-GB"/>
              </w:rPr>
              <w:t>policy tool</w:t>
            </w:r>
            <w:r w:rsidRPr="00CF2E7C">
              <w:rPr>
                <w:rFonts w:ascii="Calibri" w:hAnsi="Calibri" w:cs="Calibri"/>
                <w:lang w:val="en-US"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US" w:eastAsia="en-GB"/>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val="en-US" w:eastAsia="en-GB"/>
              </w:rPr>
            </w:pPr>
          </w:p>
        </w:tc>
      </w:tr>
    </w:tbl>
    <w:p w14:paraId="3DCA14A8" w14:textId="77777777" w:rsidR="00702413" w:rsidRDefault="00702413" w:rsidP="00702413">
      <w:pPr>
        <w:textAlignment w:val="baseline"/>
        <w:rPr>
          <w:rFonts w:cstheme="minorHAnsi"/>
          <w:lang w:eastAsia="en-GB"/>
        </w:rPr>
      </w:pPr>
      <w:r w:rsidRPr="009C4D10">
        <w:rPr>
          <w:rFonts w:cstheme="minorHAnsi"/>
          <w:lang w:eastAsia="en-GB"/>
        </w:rPr>
        <w:t> </w:t>
      </w:r>
      <w:r w:rsidRPr="009C4D10">
        <w:rPr>
          <w:rFonts w:cstheme="minorHAnsi"/>
          <w:lang w:val="en-US" w:eastAsia="en-GB"/>
        </w:rPr>
        <w:t> </w:t>
      </w:r>
      <w:r w:rsidRPr="009C4D10">
        <w:rPr>
          <w:rFonts w:cstheme="minorHAnsi"/>
          <w:lang w:eastAsia="en-GB"/>
        </w:rPr>
        <w:t> </w:t>
      </w:r>
    </w:p>
    <w:p w14:paraId="6C651084" w14:textId="7FC5CC6D" w:rsidR="00994653" w:rsidRPr="009C4D10" w:rsidRDefault="00994653" w:rsidP="00B20D58">
      <w:pPr>
        <w:pStyle w:val="Heading3"/>
        <w:rPr>
          <w:rFonts w:eastAsia="Times New Roman"/>
          <w:lang w:eastAsia="en-GB"/>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lang w:eastAsia="en-GB"/>
              </w:rPr>
            </w:pPr>
            <w:r w:rsidRPr="009C4D10">
              <w:rPr>
                <w:rFonts w:cstheme="minorHAnsi"/>
                <w:lang w:eastAsia="en-GB"/>
              </w:rPr>
              <w:t xml:space="preserve">To which </w:t>
            </w:r>
            <w:r w:rsidRPr="00F33485">
              <w:rPr>
                <w:rFonts w:cstheme="minorHAnsi"/>
                <w:b/>
                <w:color w:val="7030A0"/>
                <w:lang w:eastAsia="en-GB"/>
              </w:rPr>
              <w:t>Article 6</w:t>
            </w:r>
            <w:r w:rsidRPr="00F33485">
              <w:rPr>
                <w:rFonts w:cstheme="minorHAnsi"/>
                <w:color w:val="7030A0"/>
                <w:lang w:eastAsia="en-GB"/>
              </w:rPr>
              <w:t xml:space="preserve"> </w:t>
            </w:r>
            <w:r>
              <w:rPr>
                <w:rFonts w:cstheme="minorHAnsi"/>
                <w:lang w:eastAsia="en-GB"/>
              </w:rPr>
              <w:t>mechanisms</w:t>
            </w:r>
            <w:r w:rsidRPr="009C4D10">
              <w:rPr>
                <w:rFonts w:cstheme="minorHAnsi"/>
                <w:lang w:eastAsia="en-GB"/>
              </w:rPr>
              <w:t xml:space="preserve"> does the </w:t>
            </w:r>
            <w:r w:rsidRPr="008C07E1">
              <w:rPr>
                <w:rFonts w:cstheme="minorHAnsi"/>
                <w:b/>
                <w:color w:val="7030A0"/>
                <w:lang w:val="en-SG" w:eastAsia="en-GB"/>
              </w:rPr>
              <w:t>policy tool</w:t>
            </w:r>
            <w:r w:rsidRPr="009C4D10">
              <w:rPr>
                <w:rFonts w:cstheme="minorHAnsi"/>
                <w:lang w:eastAsia="en-GB"/>
              </w:rPr>
              <w:t xml:space="preserve"> indicate/include compliance? Select all that apply</w:t>
            </w:r>
            <w:r w:rsidR="00392F82">
              <w:rPr>
                <w:rFonts w:cstheme="minorHAnsi"/>
                <w:lang w:eastAsia="en-GB"/>
              </w:rPr>
              <w:t xml:space="preserve"> using an X</w:t>
            </w:r>
            <w:r w:rsidRPr="009C4D10">
              <w:rPr>
                <w:rFonts w:cstheme="minorHAnsi"/>
                <w:lang w:eastAsia="en-GB"/>
              </w:rPr>
              <w:t>.</w:t>
            </w:r>
            <w:r w:rsidRPr="009C4D10">
              <w:rPr>
                <w:rFonts w:cstheme="minorHAnsi"/>
                <w:lang w:val="en-US" w:eastAsia="en-GB"/>
              </w:rPr>
              <w:t> </w:t>
            </w:r>
            <w:r w:rsidRPr="009C4D10">
              <w:rPr>
                <w:rFonts w:cstheme="minorHAnsi"/>
                <w:lang w:eastAsia="en-GB"/>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lang w:eastAsia="en-GB"/>
              </w:rPr>
            </w:pPr>
            <w:r w:rsidRPr="00F33485">
              <w:rPr>
                <w:rFonts w:cstheme="minorHAnsi"/>
                <w:b/>
                <w:color w:val="7030A0"/>
                <w:lang w:eastAsia="en-GB"/>
              </w:rPr>
              <w:t>Article 6</w:t>
            </w:r>
            <w:r>
              <w:rPr>
                <w:rFonts w:cstheme="minorHAnsi"/>
                <w:b/>
                <w:color w:val="7030A0"/>
                <w:lang w:eastAsia="en-GB"/>
              </w:rPr>
              <w:t>.2</w:t>
            </w:r>
            <w:r w:rsidRPr="00921319">
              <w:rPr>
                <w:rFonts w:cstheme="minorHAnsi"/>
                <w:b/>
                <w:color w:val="7030A0"/>
                <w:lang w:eastAsia="en-GB"/>
              </w:rPr>
              <w:t xml:space="preserve"> (Bilateral Trading of Internationally Transferred Mitigation Outcomes (ITMOs))</w:t>
            </w:r>
            <w:r w:rsidRPr="00921319">
              <w:rPr>
                <w:rFonts w:cstheme="minorHAnsi"/>
                <w:b/>
                <w:color w:val="7030A0"/>
                <w:lang w:val="en-US" w:eastAsia="en-GB"/>
              </w:rPr>
              <w:t> </w:t>
            </w:r>
            <w:r w:rsidRPr="00921319">
              <w:rPr>
                <w:rFonts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cstheme="minorHAnsi"/>
                <w:lang w:eastAsia="en-GB"/>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.4</w:t>
            </w:r>
            <w:r w:rsidRPr="00F33485">
              <w:rPr>
                <w:rFonts w:cstheme="minorHAnsi"/>
                <w:color w:val="7030A0"/>
                <w:lang w:eastAsia="en-GB"/>
              </w:rPr>
              <w:t xml:space="preserve"> </w:t>
            </w:r>
            <w:r w:rsidRPr="00921319">
              <w:rPr>
                <w:rFonts w:cstheme="minorHAnsi"/>
                <w:b/>
                <w:color w:val="7030A0"/>
                <w:lang w:eastAsia="en-GB"/>
              </w:rPr>
              <w:t>(Paris Agreement Crediting Mechanism)</w:t>
            </w:r>
            <w:r w:rsidRPr="00921319">
              <w:rPr>
                <w:rFonts w:cstheme="minorHAnsi"/>
                <w:b/>
                <w:color w:val="7030A0"/>
                <w:lang w:val="en-US" w:eastAsia="en-GB"/>
              </w:rPr>
              <w:t> </w:t>
            </w:r>
            <w:r w:rsidRPr="00921319">
              <w:rPr>
                <w:rFonts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lang w:eastAsia="en-GB"/>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.8</w:t>
            </w:r>
            <w:r w:rsidRPr="00F33485">
              <w:rPr>
                <w:rFonts w:cstheme="minorHAnsi"/>
                <w:color w:val="7030A0"/>
                <w:lang w:eastAsia="en-GB"/>
              </w:rPr>
              <w:t xml:space="preserve"> </w:t>
            </w:r>
            <w:r w:rsidRPr="00921319">
              <w:rPr>
                <w:rFonts w:cstheme="minorHAnsi"/>
                <w:b/>
                <w:color w:val="7030A0"/>
                <w:lang w:eastAsia="en-GB"/>
              </w:rPr>
              <w:t>(Other Non-Market Measures)</w:t>
            </w:r>
            <w:r w:rsidRPr="00921319">
              <w:rPr>
                <w:rFonts w:cstheme="minorHAnsi"/>
                <w:b/>
                <w:color w:val="7030A0"/>
                <w:lang w:val="en-US" w:eastAsia="en-GB"/>
              </w:rPr>
              <w:t> </w:t>
            </w:r>
            <w:r w:rsidRPr="00921319">
              <w:rPr>
                <w:rFonts w:cstheme="minorHAnsi"/>
                <w:b/>
                <w:color w:val="7030A0"/>
                <w:lang w:eastAsia="en-GB"/>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lang w:eastAsia="en-GB"/>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lang w:eastAsia="en-GB"/>
              </w:rPr>
            </w:pPr>
            <w:r w:rsidRPr="009C4D10">
              <w:rPr>
                <w:rFonts w:cstheme="minorHAnsi"/>
                <w:lang w:eastAsia="en-GB"/>
              </w:rPr>
              <w:t>Other(s</w:t>
            </w:r>
            <w:r w:rsidR="001F2DE2">
              <w:rPr>
                <w:rFonts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lang w:eastAsia="en-GB"/>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lang w:eastAsia="en-GB"/>
              </w:rPr>
            </w:pPr>
            <w:r w:rsidRPr="009C4D10">
              <w:rPr>
                <w:rFonts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lang w:eastAsia="en-GB"/>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lang w:eastAsia="en-GB"/>
              </w:rPr>
            </w:pPr>
            <w:r w:rsidRPr="009C4D10">
              <w:rPr>
                <w:rFonts w:cstheme="minorHAnsi"/>
                <w:lang w:eastAsia="en-GB"/>
              </w:rPr>
              <w:t xml:space="preserve">Provide supplemental information about your response above, referencing the relevant section/sub-section/paragraph of the </w:t>
            </w:r>
            <w:r w:rsidRPr="008C07E1">
              <w:rPr>
                <w:rFonts w:cstheme="minorHAnsi"/>
                <w:b/>
                <w:color w:val="7030A0"/>
                <w:lang w:val="en-SG" w:eastAsia="en-GB"/>
              </w:rPr>
              <w:t>policy tool</w:t>
            </w:r>
            <w:r w:rsidRPr="009C4D10">
              <w:rPr>
                <w:rFonts w:cstheme="minorHAnsi"/>
                <w:lang w:eastAsia="en-GB"/>
              </w:rPr>
              <w:t>.</w:t>
            </w:r>
            <w:r w:rsidRPr="009C4D10">
              <w:rPr>
                <w:rFonts w:cstheme="minorHAnsi"/>
                <w:lang w:val="en-US" w:eastAsia="en-GB"/>
              </w:rPr>
              <w:t> </w:t>
            </w:r>
            <w:r w:rsidRPr="009C4D10">
              <w:rPr>
                <w:rFonts w:cstheme="minorHAnsi"/>
                <w:lang w:eastAsia="en-GB"/>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cstheme="minorHAnsi"/>
                <w:lang w:eastAsia="en-GB"/>
              </w:rPr>
            </w:pPr>
          </w:p>
        </w:tc>
      </w:tr>
    </w:tbl>
    <w:p w14:paraId="08E7A536" w14:textId="506A5806" w:rsidR="00702413" w:rsidRDefault="00702413" w:rsidP="00702413">
      <w:pPr>
        <w:textAlignment w:val="baseline"/>
        <w:rPr>
          <w:rFonts w:cstheme="minorHAnsi"/>
          <w:lang w:eastAsia="en-GB"/>
        </w:rPr>
      </w:pPr>
    </w:p>
    <w:p w14:paraId="49D7F468" w14:textId="5BD3A8CE" w:rsidR="00994653" w:rsidRPr="009C4D10" w:rsidRDefault="00AE7C5F" w:rsidP="00B20D58">
      <w:pPr>
        <w:pStyle w:val="Heading3"/>
        <w:rPr>
          <w:rFonts w:eastAsia="Times New Roman"/>
          <w:lang w:eastAsia="en-GB"/>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w:t>
            </w:r>
            <w:r w:rsidR="00611327">
              <w:rPr>
                <w:rFonts w:cstheme="minorHAnsi"/>
                <w:b/>
                <w:bCs/>
                <w:lang w:eastAsia="en-GB"/>
              </w:rPr>
              <w:t>Exchange of carbon credits as a financial instrument</w:t>
            </w:r>
            <w:r>
              <w:rPr>
                <w:rFonts w:cstheme="minorHAnsi"/>
                <w:b/>
                <w:bCs/>
                <w:lang w:eastAsia="en-GB"/>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lang w:eastAsia="en-GB"/>
              </w:rPr>
            </w:pPr>
            <w:r>
              <w:rPr>
                <w:rFonts w:cstheme="minorHAnsi"/>
                <w:lang w:eastAsia="en-GB"/>
              </w:rPr>
              <w:t xml:space="preserve"> </w:t>
            </w:r>
            <w:r>
              <w:rPr>
                <w:rFonts w:cstheme="minorHAnsi"/>
                <w:b/>
                <w:bCs/>
                <w:lang w:eastAsia="en-GB"/>
              </w:rPr>
              <w:t>4.55</w:t>
            </w:r>
            <w:r w:rsidR="00702413"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lang w:eastAsia="en-GB"/>
              </w:rPr>
            </w:pPr>
            <w:r w:rsidRPr="009C4D10">
              <w:rPr>
                <w:rFonts w:cstheme="minorHAnsi"/>
                <w:lang w:eastAsia="en-GB"/>
              </w:rPr>
              <w:t xml:space="preserve">Does the </w:t>
            </w:r>
            <w:r w:rsidRPr="008C07E1">
              <w:rPr>
                <w:rFonts w:cstheme="minorHAnsi"/>
                <w:b/>
                <w:color w:val="7030A0"/>
                <w:lang w:val="en-SG" w:eastAsia="en-GB"/>
              </w:rPr>
              <w:t>policy tool</w:t>
            </w:r>
            <w:r w:rsidRPr="009C4D10">
              <w:rPr>
                <w:rFonts w:cstheme="minorHAnsi"/>
                <w:lang w:eastAsia="en-GB"/>
              </w:rPr>
              <w:t xml:space="preserve"> regulate the trading or intermediation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Select all that apply</w:t>
            </w:r>
            <w:r w:rsidR="00392F82">
              <w:rPr>
                <w:rFonts w:cstheme="minorHAnsi"/>
                <w:lang w:eastAsia="en-GB"/>
              </w:rPr>
              <w:t xml:space="preserve"> using an X</w:t>
            </w:r>
            <w:r w:rsidRPr="009C4D10">
              <w:rPr>
                <w:rFonts w:cstheme="minorHAnsi"/>
                <w:lang w:eastAsia="en-GB"/>
              </w:rPr>
              <w:t>.</w:t>
            </w:r>
            <w:r w:rsidRPr="009C4D10">
              <w:rPr>
                <w:rFonts w:cstheme="minorHAnsi"/>
                <w:lang w:val="en-US" w:eastAsia="en-GB"/>
              </w:rPr>
              <w:t> </w:t>
            </w:r>
            <w:r w:rsidRPr="009C4D10">
              <w:rPr>
                <w:rFonts w:cstheme="minorHAnsi"/>
                <w:lang w:eastAsia="en-GB"/>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lang w:eastAsia="en-GB"/>
              </w:rPr>
            </w:pPr>
            <w:r w:rsidRPr="009C4D10">
              <w:rPr>
                <w:rFonts w:cstheme="minorHAnsi"/>
                <w:lang w:eastAsia="en-GB"/>
              </w:rPr>
              <w:lastRenderedPageBreak/>
              <w:t> </w:t>
            </w:r>
            <w:r>
              <w:rPr>
                <w:rFonts w:cstheme="minorHAnsi"/>
                <w:lang w:eastAsia="en-GB"/>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lang w:eastAsia="en-GB"/>
              </w:rPr>
            </w:pPr>
            <w:r w:rsidRPr="009C4D10">
              <w:rPr>
                <w:rFonts w:cstheme="minorHAnsi"/>
                <w:lang w:eastAsia="en-GB"/>
              </w:rPr>
              <w:t xml:space="preserve">Describes a </w:t>
            </w:r>
            <w:r w:rsidRPr="00F33485">
              <w:rPr>
                <w:rFonts w:cstheme="minorHAnsi"/>
                <w:b/>
                <w:color w:val="7030A0"/>
                <w:lang w:eastAsia="en-GB"/>
              </w:rPr>
              <w:t>carbon exchange</w:t>
            </w:r>
            <w:r w:rsidRPr="00BA5207">
              <w:rPr>
                <w:rFonts w:cstheme="minorHAnsi"/>
                <w:color w:val="7030A0"/>
                <w:lang w:eastAsia="en-GB"/>
              </w:rPr>
              <w:t xml:space="preserve"> </w:t>
            </w:r>
            <w:r w:rsidRPr="009C4D10">
              <w:rPr>
                <w:rFonts w:cstheme="minorHAnsi"/>
                <w:lang w:eastAsia="en-GB"/>
              </w:rPr>
              <w:t xml:space="preserve">where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can be bought and sold</w:t>
            </w:r>
            <w:r w:rsidRPr="009C4D10">
              <w:rPr>
                <w:rFonts w:cstheme="minorHAnsi"/>
                <w:lang w:val="en-US" w:eastAsia="en-GB"/>
              </w:rPr>
              <w:t> </w:t>
            </w:r>
            <w:r w:rsidRPr="009C4D10">
              <w:rPr>
                <w:rFonts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cstheme="minorHAnsi"/>
                <w:lang w:eastAsia="en-GB"/>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lang w:eastAsia="en-GB"/>
              </w:rPr>
            </w:pPr>
            <w:r w:rsidRPr="009C4D10">
              <w:rPr>
                <w:rFonts w:cstheme="minorHAnsi"/>
                <w:lang w:eastAsia="en-GB"/>
              </w:rPr>
              <w:t xml:space="preserve">Describes the legal status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w:t>
            </w:r>
            <w:r w:rsidRPr="009C4D10">
              <w:rPr>
                <w:rFonts w:cstheme="minorHAnsi"/>
                <w:lang w:val="en-US" w:eastAsia="en-GB"/>
              </w:rPr>
              <w:t> </w:t>
            </w:r>
            <w:r w:rsidRPr="009C4D10">
              <w:rPr>
                <w:rFonts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lang w:eastAsia="en-GB"/>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lang w:eastAsia="en-GB"/>
              </w:rPr>
            </w:pPr>
            <w:r w:rsidRPr="009C4D10">
              <w:rPr>
                <w:rFonts w:cstheme="minorHAnsi"/>
                <w:lang w:eastAsia="en-GB"/>
              </w:rPr>
              <w:t xml:space="preserve">Describes what type of credits can be traded on the </w:t>
            </w:r>
            <w:r w:rsidRPr="00BA5207">
              <w:rPr>
                <w:rFonts w:cstheme="minorHAnsi"/>
                <w:b/>
                <w:color w:val="7030A0"/>
                <w:lang w:eastAsia="en-GB"/>
              </w:rPr>
              <w:t>carbon exchange</w:t>
            </w:r>
            <w:r w:rsidRPr="009C4D10">
              <w:rPr>
                <w:rFonts w:cstheme="minorHAnsi"/>
                <w:lang w:eastAsia="en-GB"/>
              </w:rPr>
              <w:t xml:space="preserve"> (compliance credits, </w:t>
            </w:r>
            <w:r>
              <w:rPr>
                <w:rFonts w:cstheme="minorHAnsi"/>
                <w:b/>
                <w:color w:val="7030A0"/>
                <w:lang w:val="en-SG" w:eastAsia="en-GB"/>
              </w:rPr>
              <w:t>voluntary carbon market</w:t>
            </w:r>
            <w:r w:rsidRPr="00BA5207">
              <w:rPr>
                <w:rFonts w:cstheme="minorHAnsi"/>
                <w:color w:val="7030A0"/>
                <w:lang w:eastAsia="en-GB"/>
              </w:rPr>
              <w:t xml:space="preserve"> </w:t>
            </w:r>
            <w:r w:rsidRPr="009C4D10">
              <w:rPr>
                <w:rFonts w:cstheme="minorHAnsi"/>
                <w:lang w:eastAsia="en-GB"/>
              </w:rPr>
              <w:t xml:space="preserve">credits, international trading of </w:t>
            </w:r>
            <w:r w:rsidRPr="00BA5207">
              <w:rPr>
                <w:rFonts w:cstheme="minorHAnsi"/>
                <w:b/>
                <w:color w:val="7030A0"/>
                <w:lang w:eastAsia="en-GB"/>
              </w:rPr>
              <w:t>carbon credits</w:t>
            </w:r>
            <w:r w:rsidRPr="009C4D10">
              <w:rPr>
                <w:rFonts w:cstheme="minorHAnsi"/>
                <w:lang w:eastAsia="en-GB"/>
              </w:rPr>
              <w:t>, etc)</w:t>
            </w:r>
            <w:r w:rsidRPr="009C4D10">
              <w:rPr>
                <w:rFonts w:cstheme="minorHAnsi"/>
                <w:lang w:val="en-US" w:eastAsia="en-GB"/>
              </w:rPr>
              <w:t> </w:t>
            </w:r>
            <w:r w:rsidRPr="009C4D10">
              <w:rPr>
                <w:rFonts w:cstheme="minorHAnsi"/>
                <w:lang w:eastAsia="en-GB"/>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lang w:eastAsia="en-GB"/>
              </w:rPr>
            </w:pPr>
            <w:r w:rsidRPr="009C4D10">
              <w:rPr>
                <w:rFonts w:cstheme="minorHAnsi"/>
                <w:lang w:val="en-US" w:eastAsia="en-GB"/>
              </w:rPr>
              <w:t> </w:t>
            </w:r>
            <w:r w:rsidRPr="009C4D10">
              <w:rPr>
                <w:rFonts w:cstheme="minorHAnsi"/>
                <w:lang w:eastAsia="en-GB"/>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lang w:eastAsia="en-GB"/>
              </w:rPr>
            </w:pPr>
            <w:r w:rsidRPr="009C4D10">
              <w:rPr>
                <w:rFonts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lang w:eastAsia="en-GB"/>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lang w:eastAsia="en-GB"/>
              </w:rPr>
            </w:pPr>
            <w:r w:rsidRPr="009C4D10">
              <w:rPr>
                <w:rFonts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lang w:eastAsia="en-GB"/>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regulates the trading and intermediation of </w:t>
            </w:r>
            <w:r w:rsidRPr="00BA5207">
              <w:rPr>
                <w:rFonts w:cstheme="minorHAnsi"/>
                <w:b/>
                <w:color w:val="7030A0"/>
                <w:lang w:eastAsia="en-GB"/>
              </w:rPr>
              <w:t>carbon credits</w:t>
            </w:r>
            <w:r w:rsidRPr="009C4D10">
              <w:rPr>
                <w:rFonts w:cstheme="minorHAnsi"/>
                <w:lang w:eastAsia="en-GB"/>
              </w:rPr>
              <w:t xml:space="preserve">, referencing the relevant section/sub-section/paragraph of the </w:t>
            </w:r>
            <w:r w:rsidRPr="008C07E1">
              <w:rPr>
                <w:rFonts w:cstheme="minorHAnsi"/>
                <w:b/>
                <w:color w:val="7030A0"/>
                <w:lang w:val="en-SG" w:eastAsia="en-GB"/>
              </w:rPr>
              <w:t>policy tool</w:t>
            </w:r>
            <w:r w:rsidRPr="009C4D10">
              <w:rPr>
                <w:rFonts w:cstheme="minorHAnsi"/>
                <w:lang w:eastAsia="en-GB"/>
              </w:rPr>
              <w:t>.</w:t>
            </w:r>
            <w:r w:rsidRPr="009C4D10">
              <w:rPr>
                <w:rFonts w:cstheme="minorHAnsi"/>
                <w:lang w:val="en-US" w:eastAsia="en-GB"/>
              </w:rPr>
              <w:t> </w:t>
            </w:r>
            <w:r w:rsidRPr="009C4D10">
              <w:rPr>
                <w:rFonts w:cstheme="minorHAnsi"/>
                <w:lang w:eastAsia="en-GB"/>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cstheme="minorHAnsi"/>
                <w:lang w:eastAsia="en-GB"/>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ensures the market integrity or exchange of credits. Please reference the relevant section/sub-section/paragraph of the </w:t>
            </w:r>
            <w:r w:rsidRPr="008C07E1">
              <w:rPr>
                <w:rFonts w:cstheme="minorHAnsi"/>
                <w:b/>
                <w:color w:val="7030A0"/>
                <w:lang w:val="en-SG" w:eastAsia="en-GB"/>
              </w:rPr>
              <w:t>policy tool</w:t>
            </w:r>
            <w:r w:rsidRPr="009C4D10">
              <w:rPr>
                <w:rFonts w:cstheme="minorHAnsi"/>
                <w:lang w:eastAsia="en-GB"/>
              </w:rPr>
              <w:t>.</w:t>
            </w:r>
            <w:r w:rsidRPr="009C4D10">
              <w:rPr>
                <w:rFonts w:cstheme="minorHAnsi"/>
                <w:lang w:val="en-US" w:eastAsia="en-GB"/>
              </w:rPr>
              <w:t> </w:t>
            </w:r>
            <w:r w:rsidRPr="009C4D10">
              <w:rPr>
                <w:rFonts w:cstheme="minorHAnsi"/>
                <w:lang w:eastAsia="en-GB"/>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cstheme="minorHAnsi"/>
                <w:lang w:eastAsia="en-GB"/>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lang w:eastAsia="en-GB"/>
              </w:rPr>
            </w:pPr>
            <w:r w:rsidRPr="009C4D10">
              <w:rPr>
                <w:rFonts w:cstheme="minorHAnsi"/>
                <w:lang w:eastAsia="en-GB"/>
              </w:rPr>
              <w:t xml:space="preserve">Note any additional important information about the </w:t>
            </w:r>
            <w:r w:rsidRPr="008C07E1">
              <w:rPr>
                <w:rFonts w:cstheme="minorHAnsi"/>
                <w:b/>
                <w:color w:val="7030A0"/>
                <w:lang w:val="en-SG" w:eastAsia="en-GB"/>
              </w:rPr>
              <w:t>policy tool</w:t>
            </w:r>
            <w:r w:rsidRPr="009C4D10">
              <w:rPr>
                <w:rFonts w:cstheme="minorHAnsi"/>
                <w:lang w:eastAsia="en-GB"/>
              </w:rPr>
              <w:t xml:space="preserve"> not captured in the above questions. If referencing </w:t>
            </w:r>
            <w:r w:rsidRPr="009C4D10">
              <w:rPr>
                <w:rFonts w:cstheme="minorHAnsi"/>
                <w:b/>
                <w:bCs/>
                <w:lang w:eastAsia="en-GB"/>
              </w:rPr>
              <w:t>new sources</w:t>
            </w:r>
            <w:r w:rsidRPr="009C4D10">
              <w:rPr>
                <w:rFonts w:cstheme="minorHAnsi"/>
                <w:lang w:eastAsia="en-GB"/>
              </w:rPr>
              <w:t xml:space="preserve">, provide a </w:t>
            </w:r>
            <w:r w:rsidRPr="003D17C7">
              <w:rPr>
                <w:rFonts w:cstheme="minorHAnsi"/>
                <w:b/>
                <w:color w:val="7030A0"/>
                <w:u w:val="single"/>
                <w:lang w:eastAsia="en-GB"/>
              </w:rPr>
              <w:t>web-archived</w:t>
            </w:r>
            <w:r w:rsidRPr="003D17C7">
              <w:rPr>
                <w:rFonts w:cstheme="minorHAnsi"/>
                <w:b/>
                <w:color w:val="7030A0"/>
                <w:lang w:eastAsia="en-GB"/>
              </w:rPr>
              <w:t xml:space="preserve"> link</w:t>
            </w:r>
            <w:r w:rsidRPr="003D17C7">
              <w:rPr>
                <w:rFonts w:cstheme="minorHAnsi"/>
                <w:color w:val="7030A0"/>
                <w:lang w:eastAsia="en-GB"/>
              </w:rPr>
              <w:t xml:space="preserve"> </w:t>
            </w:r>
            <w:r w:rsidRPr="009C4D10">
              <w:rPr>
                <w:rFonts w:cstheme="minorHAnsi"/>
                <w:lang w:eastAsia="en-GB"/>
              </w:rPr>
              <w:t>to the source material.</w:t>
            </w:r>
            <w:r w:rsidRPr="009C4D10">
              <w:rPr>
                <w:rFonts w:cstheme="minorHAnsi"/>
                <w:lang w:val="en-US" w:eastAsia="en-GB"/>
              </w:rPr>
              <w:t> </w:t>
            </w:r>
            <w:r w:rsidRPr="009C4D10">
              <w:rPr>
                <w:rFonts w:cstheme="minorHAnsi"/>
                <w:lang w:eastAsia="en-GB"/>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lang w:eastAsia="en-GB"/>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lastRenderedPageBreak/>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hAnsi="Calibri" w:cs="Calibri"/>
                <w:b/>
                <w:bCs/>
                <w:color w:val="7030A0"/>
                <w:lang w:val="en-SG" w:eastAsia="en-GB"/>
              </w:rPr>
              <w:t xml:space="preserve"> </w:t>
            </w:r>
            <w:r w:rsidRPr="00CF2E7C">
              <w:rPr>
                <w:rFonts w:ascii="Calibri" w:hAnsi="Calibri" w:cs="Calibri"/>
                <w:b/>
                <w:color w:val="7030A0"/>
                <w:lang w:val="en-SG" w:eastAsia="en-GB"/>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eastAsia="en-GB"/>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lang w:eastAsia="en-GB"/>
              </w:rPr>
            </w:pPr>
            <w:r w:rsidRPr="00CF2E7C">
              <w:rPr>
                <w:rFonts w:ascii="Calibri" w:hAnsi="Calibri" w:cs="Calibri"/>
                <w:b/>
                <w:bCs/>
                <w:lang w:eastAsia="en-GB"/>
              </w:rPr>
              <w:t>Please answer all question</w:t>
            </w:r>
            <w:r w:rsidR="00DF7DE6" w:rsidRPr="00CF2E7C">
              <w:rPr>
                <w:rFonts w:ascii="Calibri" w:hAnsi="Calibri" w:cs="Calibri"/>
                <w:b/>
                <w:bCs/>
                <w:lang w:eastAsia="en-GB"/>
              </w:rPr>
              <w:t>s</w:t>
            </w:r>
            <w:r w:rsidRPr="00CF2E7C">
              <w:rPr>
                <w:rFonts w:ascii="Calibri" w:hAnsi="Calibri" w:cs="Calibri"/>
                <w:b/>
                <w:bCs/>
                <w:lang w:eastAsia="en-GB"/>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lang w:eastAsia="en-GB"/>
              </w:rPr>
            </w:pPr>
            <w:r w:rsidRPr="00CF2E7C">
              <w:rPr>
                <w:rFonts w:ascii="Calibri" w:hAnsi="Calibri" w:cs="Calibri"/>
                <w:b/>
                <w:bCs/>
                <w:lang w:val="en-SG" w:eastAsia="en-GB"/>
              </w:rPr>
              <w:t>5.16</w:t>
            </w:r>
            <w:r w:rsidR="00702413"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function(s) or objective(s)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410853"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lang w:eastAsia="en-GB"/>
              </w:rPr>
            </w:pPr>
            <w:r w:rsidRPr="00CF2E7C">
              <w:rPr>
                <w:rFonts w:ascii="Calibri" w:hAnsi="Calibri" w:cs="Calibri"/>
                <w:b/>
                <w:color w:val="7030A0"/>
                <w:lang w:eastAsia="en-GB"/>
              </w:rPr>
              <w:t>Risk management and governance of climate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hAnsi="Calibri" w:cs="Calibri"/>
                <w:lang w:eastAsia="en-GB"/>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lang w:eastAsia="en-GB"/>
              </w:rPr>
            </w:pPr>
            <w:r>
              <w:rPr>
                <w:rFonts w:ascii="Calibri" w:hAnsi="Calibri" w:cs="Calibri"/>
                <w:b/>
                <w:color w:val="7030A0"/>
                <w:lang w:eastAsia="en-GB"/>
              </w:rPr>
              <w:t>S</w:t>
            </w:r>
            <w:r w:rsidR="007E5B48" w:rsidRPr="00CF2E7C">
              <w:rPr>
                <w:rFonts w:ascii="Calibri" w:hAnsi="Calibri" w:cs="Calibri"/>
                <w:b/>
                <w:color w:val="7030A0"/>
                <w:lang w:eastAsia="en-GB"/>
              </w:rPr>
              <w:t>tress</w:t>
            </w:r>
            <w:r w:rsidR="00410853" w:rsidRPr="00CF2E7C">
              <w:rPr>
                <w:rFonts w:ascii="Calibri" w:hAnsi="Calibri" w:cs="Calibri"/>
                <w:b/>
                <w:color w:val="7030A0"/>
                <w:lang w:eastAsia="en-GB"/>
              </w:rPr>
              <w:t>-testing</w:t>
            </w:r>
            <w:r w:rsidR="00410853" w:rsidRPr="00CF2E7C">
              <w:rPr>
                <w:rFonts w:ascii="Calibri" w:hAnsi="Calibri" w:cs="Calibri"/>
                <w:color w:val="7030A0"/>
                <w:lang w:eastAsia="en-GB"/>
              </w:rPr>
              <w:t xml:space="preserve"> </w:t>
            </w:r>
            <w:r w:rsidR="00410853" w:rsidRPr="00CF2E7C">
              <w:rPr>
                <w:rFonts w:ascii="Calibri" w:hAnsi="Calibri" w:cs="Calibri"/>
                <w:lang w:eastAsia="en-GB"/>
              </w:rPr>
              <w:t xml:space="preserve">or </w:t>
            </w:r>
            <w:r w:rsidR="00410853" w:rsidRPr="00CF2E7C">
              <w:rPr>
                <w:rFonts w:ascii="Calibri" w:hAnsi="Calibri" w:cs="Calibri"/>
                <w:b/>
                <w:color w:val="7030A0"/>
                <w:lang w:eastAsia="en-GB"/>
              </w:rPr>
              <w:t>scenario analysis of climate risks</w:t>
            </w:r>
            <w:r w:rsidR="00410853" w:rsidRPr="00CF2E7C">
              <w:rPr>
                <w:rFonts w:ascii="Calibri" w:hAnsi="Calibri" w:cs="Calibri"/>
                <w:color w:val="7030A0"/>
                <w:lang w:eastAsia="en-GB"/>
              </w:rPr>
              <w:t xml:space="preserve"> </w:t>
            </w:r>
            <w:r w:rsidR="00410853"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hAnsi="Calibri" w:cs="Calibri"/>
                <w:lang w:eastAsia="en-GB"/>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Adjusted </w:t>
            </w:r>
            <w:r w:rsidRPr="00CF2E7C">
              <w:rPr>
                <w:rFonts w:ascii="Calibri" w:hAnsi="Calibri" w:cs="Calibri"/>
                <w:b/>
                <w:color w:val="7030A0"/>
                <w:lang w:eastAsia="en-GB"/>
              </w:rPr>
              <w:t>capital and liquidity requirements</w:t>
            </w:r>
            <w:r w:rsidRPr="00CF2E7C">
              <w:rPr>
                <w:rFonts w:ascii="Calibri" w:hAnsi="Calibri" w:cs="Calibri"/>
                <w:lang w:eastAsia="en-GB"/>
              </w:rPr>
              <w:t xml:space="preserve"> </w:t>
            </w:r>
            <w:r w:rsidRPr="00CF2E7C">
              <w:rPr>
                <w:rFonts w:ascii="Calibri" w:hAnsi="Calibri" w:cs="Calibri"/>
                <w:b/>
                <w:color w:val="7030A0"/>
                <w:lang w:eastAsia="en-GB"/>
              </w:rPr>
              <w:t>for climate-related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lang w:eastAsia="en-GB"/>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hAnsi="Calibri" w:cs="Calibri"/>
                <w:lang w:eastAsia="en-GB"/>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[If </w:t>
            </w:r>
            <w:r w:rsidR="00F632FB" w:rsidRPr="00CF2E7C">
              <w:rPr>
                <w:rFonts w:ascii="Calibri" w:hAnsi="Calibri" w:cs="Calibri"/>
                <w:lang w:eastAsia="en-GB"/>
              </w:rPr>
              <w:t>Q5.16</w:t>
            </w:r>
            <w:r w:rsidRPr="00CF2E7C">
              <w:rPr>
                <w:rFonts w:ascii="Calibri" w:hAnsi="Calibri" w:cs="Calibri"/>
                <w:lang w:eastAsia="en-GB"/>
              </w:rPr>
              <w:t xml:space="preserve"> = Other(s)] Please describe the objective of the </w:t>
            </w:r>
            <w:r w:rsidRPr="00CF2E7C">
              <w:rPr>
                <w:rFonts w:ascii="Calibri" w:hAnsi="Calibri" w:cs="Calibri"/>
                <w:b/>
                <w:color w:val="7030A0"/>
                <w:lang w:eastAsia="en-GB"/>
              </w:rPr>
              <w:t>prudential policy tool</w:t>
            </w:r>
            <w:r w:rsidRPr="00CF2E7C">
              <w:rPr>
                <w:rFonts w:ascii="Calibri" w:hAnsi="Calibri" w:cs="Calibri"/>
                <w:color w:val="7030A0"/>
                <w:lang w:eastAsia="en-GB"/>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hAnsi="Calibri" w:cs="Calibri"/>
                <w:lang w:eastAsia="en-GB"/>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Which of the following phases of </w:t>
            </w:r>
            <w:r w:rsidRPr="00CF2E7C">
              <w:rPr>
                <w:rFonts w:ascii="Calibri" w:hAnsi="Calibri" w:cs="Calibri"/>
                <w:b/>
                <w:color w:val="7030A0"/>
                <w:lang w:eastAsia="en-GB"/>
              </w:rPr>
              <w:t>climate-related risk management</w:t>
            </w:r>
            <w:r w:rsidRPr="00CF2E7C">
              <w:rPr>
                <w:rFonts w:ascii="Calibri" w:hAnsi="Calibri" w:cs="Calibri"/>
                <w:color w:val="7030A0"/>
                <w:lang w:eastAsia="en-GB"/>
              </w:rPr>
              <w:t xml:space="preserve"> </w:t>
            </w:r>
            <w:r w:rsidRPr="00CF2E7C">
              <w:rPr>
                <w:rFonts w:ascii="Calibri" w:hAnsi="Calibri" w:cs="Calibri"/>
                <w:lang w:eastAsia="en-GB"/>
              </w:rPr>
              <w:t xml:space="preserve">process are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005205" w:rsidRPr="00CF2E7C">
              <w:rPr>
                <w:rFonts w:ascii="Calibri" w:hAnsi="Calibri" w:cs="Calibri"/>
                <w:lang w:eastAsia="en-GB"/>
              </w:rPr>
              <w:t xml:space="preserve"> using an X</w:t>
            </w:r>
            <w:r w:rsidRPr="00CF2E7C">
              <w:rPr>
                <w:rFonts w:ascii="Calibri" w:hAnsi="Calibri" w:cs="Calibri"/>
                <w:lang w:eastAsia="en-GB"/>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hAnsi="Calibri" w:cs="Calibri"/>
                <w:lang w:eastAsia="en-GB"/>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hAnsi="Calibri" w:cs="Calibri"/>
                <w:lang w:eastAsia="en-GB"/>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lastRenderedPageBreak/>
              <w:t> </w:t>
            </w:r>
            <w:r w:rsidR="008C4722" w:rsidRPr="00CF2E7C">
              <w:rPr>
                <w:rFonts w:ascii="Calibri" w:hAnsi="Calibri" w:cs="Calibr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hAnsi="Calibri" w:cs="Calibri"/>
                <w:lang w:eastAsia="en-GB"/>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hAnsi="Calibri" w:cs="Calibri"/>
                <w:lang w:eastAsia="en-GB"/>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lang w:eastAsia="en-GB"/>
              </w:rPr>
            </w:pPr>
            <w:r w:rsidRPr="00CF2E7C">
              <w:rPr>
                <w:rFonts w:ascii="Calibri" w:hAnsi="Calibri" w:cs="Calibr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xml:space="preserve">Which types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are identified and/or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hAnsi="Calibri" w:cs="Calibri"/>
                <w:lang w:eastAsia="en-GB"/>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hAnsi="Calibri" w:cs="Calibri"/>
                <w:lang w:eastAsia="en-GB"/>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hAnsi="Calibri" w:cs="Calibri"/>
                <w:lang w:eastAsia="en-GB"/>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lang w:eastAsia="en-GB"/>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hAnsi="Calibri" w:cs="Calibri"/>
                <w:lang w:eastAsia="en-GB"/>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lang w:eastAsia="en-GB"/>
              </w:rPr>
            </w:pPr>
            <w:r w:rsidRPr="00CF2E7C">
              <w:rPr>
                <w:rFonts w:ascii="Calibri" w:hAnsi="Calibri" w:cs="Calibri"/>
                <w:lang w:val="en-S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addresses the incidence of </w:t>
            </w:r>
            <w:r w:rsidRPr="00CF2E7C">
              <w:rPr>
                <w:rFonts w:ascii="Calibri" w:hAnsi="Calibri" w:cs="Calibri"/>
                <w:b/>
                <w:color w:val="7030A0"/>
                <w:lang w:val="en-SG" w:eastAsia="en-GB"/>
              </w:rPr>
              <w:t>climate-related financial risks</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on the </w:t>
            </w:r>
            <w:r w:rsidRPr="00CF2E7C">
              <w:rPr>
                <w:rFonts w:ascii="Calibri" w:hAnsi="Calibri" w:cs="Calibri"/>
                <w:b/>
                <w:color w:val="7030A0"/>
              </w:rPr>
              <w:t>targeted entity</w:t>
            </w:r>
            <w:r w:rsidRPr="00CF2E7C">
              <w:rPr>
                <w:rFonts w:ascii="Calibri" w:hAnsi="Calibri" w:cs="Calibri"/>
                <w:lang w:val="en-S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SG" w:eastAsia="en-GB"/>
              </w:rPr>
              <w:t>.</w:t>
            </w:r>
            <w:r w:rsidRPr="00CF2E7C">
              <w:rPr>
                <w:rFonts w:ascii="Calibri" w:hAnsi="Calibri" w:cs="Calibri"/>
                <w:lang w:eastAsia="en-GB"/>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hAnsi="Calibri" w:cs="Calibri"/>
                <w:lang w:eastAsia="en-GB"/>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 to any of the pillars in the </w:t>
            </w:r>
            <w:r w:rsidR="00EE5475" w:rsidRPr="00CF2E7C">
              <w:rPr>
                <w:rFonts w:ascii="Calibri" w:hAnsi="Calibri" w:cs="Calibri"/>
                <w:b/>
                <w:bCs/>
                <w:color w:val="7030A0"/>
                <w:lang w:eastAsia="en-GB"/>
              </w:rPr>
              <w:t>Based</w:t>
            </w:r>
            <w:r w:rsidRPr="00CF2E7C">
              <w:rPr>
                <w:rFonts w:ascii="Calibri" w:hAnsi="Calibri" w:cs="Calibri"/>
                <w:b/>
                <w:color w:val="7030A0"/>
                <w:lang w:eastAsia="en-GB"/>
              </w:rPr>
              <w:t xml:space="preserve"> regulatory framework</w:t>
            </w:r>
            <w:r w:rsidRPr="00CF2E7C">
              <w:rPr>
                <w:rFonts w:ascii="Calibri" w:hAnsi="Calibri" w:cs="Calibri"/>
                <w:color w:val="7030A0"/>
                <w:lang w:eastAsia="en-GB"/>
              </w:rPr>
              <w:t xml:space="preserve"> </w:t>
            </w:r>
            <w:r w:rsidRPr="00CF2E7C">
              <w:rPr>
                <w:rFonts w:ascii="Calibri" w:hAnsi="Calibri" w:cs="Calibri"/>
                <w:lang w:eastAsia="en-GB"/>
              </w:rPr>
              <w:t xml:space="preserve">developed by the Basel Committee on Banking Supervision (BCBS) to guide the identification and management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by the </w:t>
            </w:r>
            <w:r w:rsidRPr="00CF2E7C">
              <w:rPr>
                <w:rFonts w:ascii="Calibri" w:hAnsi="Calibri" w:cs="Calibri"/>
                <w:b/>
                <w:color w:val="7030A0"/>
              </w:rPr>
              <w:t>targeted entities</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1: Minimum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lang w:eastAsia="en-GB"/>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Pillar 2: Banking supervision review and capital add-ons</w:t>
            </w:r>
            <w:r w:rsidRPr="00CF2E7C">
              <w:rPr>
                <w:rFonts w:ascii="Calibri" w:hAnsi="Calibri" w:cs="Calibri"/>
                <w:lang w:val="en-SG" w:eastAsia="en-GB"/>
              </w:rPr>
              <w:t> </w:t>
            </w:r>
            <w:r w:rsidRPr="00CF2E7C">
              <w:rPr>
                <w:rFonts w:ascii="Calibri" w:hAnsi="Calibri" w:cs="Calibri"/>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hAnsi="Calibri" w:cs="Calibri"/>
                <w:lang w:eastAsia="en-GB"/>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3: Market discipline and </w:t>
            </w:r>
            <w:r w:rsidRPr="00CF2E7C">
              <w:rPr>
                <w:rFonts w:ascii="Calibri" w:hAnsi="Calibri" w:cs="Calibri"/>
                <w:b/>
                <w:color w:val="7030A0"/>
                <w:lang w:eastAsia="en-GB"/>
              </w:rPr>
              <w:t>disclosure</w:t>
            </w:r>
            <w:r w:rsidRPr="00CF2E7C">
              <w:rPr>
                <w:rFonts w:ascii="Calibri" w:hAnsi="Calibri" w:cs="Calibri"/>
                <w:b/>
                <w:color w:val="7030A0"/>
                <w:lang w:val="en-SG" w:eastAsia="en-GB"/>
              </w:rPr>
              <w:t> </w:t>
            </w:r>
            <w:r w:rsidRPr="00CF2E7C">
              <w:rPr>
                <w:rFonts w:ascii="Calibri" w:hAnsi="Calibri" w:cs="Calibr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hAnsi="Calibri" w:cs="Calibri"/>
                <w:lang w:eastAsia="en-GB"/>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lang w:eastAsia="en-GB"/>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lang w:eastAsia="en-GB"/>
              </w:rPr>
            </w:pPr>
            <w:r w:rsidRPr="00CF2E7C">
              <w:rPr>
                <w:rFonts w:ascii="Calibri" w:hAnsi="Calibri" w:cs="Calibr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[If Q</w:t>
            </w:r>
            <w:r w:rsidR="007B7DEE" w:rsidRPr="00CF2E7C">
              <w:rPr>
                <w:rFonts w:ascii="Calibri" w:hAnsi="Calibri" w:cs="Calibri"/>
                <w:lang w:eastAsia="en-GB"/>
              </w:rPr>
              <w:t>5.21</w:t>
            </w:r>
            <w:r w:rsidRPr="00CF2E7C">
              <w:rPr>
                <w:rFonts w:ascii="Calibri" w:hAnsi="Calibri" w:cs="Calibri"/>
                <w:lang w:eastAsia="en-GB"/>
              </w:rPr>
              <w:t xml:space="preserve"> = </w:t>
            </w:r>
            <w:r w:rsidR="007B7DEE" w:rsidRPr="00CF2E7C">
              <w:rPr>
                <w:rFonts w:ascii="Calibri" w:hAnsi="Calibri" w:cs="Calibri"/>
                <w:lang w:eastAsia="en-GB"/>
              </w:rPr>
              <w:t>Pillar 1, Pillar 2, or Pillar 3</w:t>
            </w:r>
            <w:r w:rsidRPr="00CF2E7C">
              <w:rPr>
                <w:rFonts w:ascii="Calibri" w:hAnsi="Calibri" w:cs="Calibri"/>
                <w:lang w:eastAsia="en-GB"/>
              </w:rPr>
              <w:t xml:space="preserve">]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refers to the Basel capital regulatory framework,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hAnsi="Calibri" w:cs="Calibri"/>
                <w:lang w:eastAsia="en-GB"/>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lang w:eastAsia="en-GB"/>
              </w:rPr>
            </w:pPr>
            <w:r w:rsidRPr="00CF2E7C">
              <w:rPr>
                <w:rFonts w:ascii="Calibri" w:hAnsi="Calibri" w:cs="Calibri"/>
                <w:b/>
                <w:bCs/>
                <w:lang w:val="en-SG" w:eastAsia="en-GB"/>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use </w:t>
            </w:r>
            <w:r w:rsidRPr="00CF2E7C">
              <w:rPr>
                <w:rFonts w:ascii="Calibri" w:hAnsi="Calibri" w:cs="Calibri"/>
                <w:b/>
                <w:color w:val="7030A0"/>
                <w:lang w:eastAsia="en-GB"/>
              </w:rPr>
              <w:t xml:space="preserve">green, sustainable or transition taxonomies </w:t>
            </w:r>
            <w:r w:rsidRPr="00CF2E7C">
              <w:rPr>
                <w:rFonts w:ascii="Calibri" w:hAnsi="Calibri" w:cs="Calibri"/>
                <w:lang w:eastAsia="en-GB"/>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lang w:eastAsia="en-GB"/>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hAnsi="Calibri" w:cs="Calibri"/>
                <w:lang w:eastAsia="en-GB"/>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lang w:eastAsia="en-GB"/>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lang w:eastAsia="en-GB"/>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[If Q</w:t>
            </w:r>
            <w:r w:rsidR="00DF6BF3" w:rsidRPr="00CF2E7C">
              <w:rPr>
                <w:rFonts w:ascii="Calibri" w:hAnsi="Calibri" w:cs="Calibri"/>
                <w:lang w:eastAsia="en-GB"/>
              </w:rPr>
              <w:t>5.23</w:t>
            </w:r>
            <w:r w:rsidRPr="00CF2E7C">
              <w:rPr>
                <w:rFonts w:ascii="Calibri" w:hAnsi="Calibri" w:cs="Calibri"/>
                <w:lang w:eastAsia="en-GB"/>
              </w:rPr>
              <w:t xml:space="preserve"> = Yes] Which taxonomy is used, and how? (For example: </w:t>
            </w:r>
            <w:r w:rsidRPr="00CF2E7C">
              <w:rPr>
                <w:rFonts w:ascii="Calibri" w:hAnsi="Calibri" w:cs="Calibri"/>
                <w:lang w:val="en-US" w:eastAsia="en-GB"/>
              </w:rPr>
              <w:t xml:space="preserve">to determine </w:t>
            </w:r>
            <w:r w:rsidRPr="00CF2E7C">
              <w:rPr>
                <w:rFonts w:ascii="Calibri" w:hAnsi="Calibri" w:cs="Calibri"/>
                <w:b/>
                <w:color w:val="7030A0"/>
                <w:lang w:val="en-US" w:eastAsia="en-GB"/>
              </w:rPr>
              <w:t xml:space="preserve">green asset </w:t>
            </w:r>
            <w:proofErr w:type="spellStart"/>
            <w:r w:rsidR="00465BE4" w:rsidRPr="00CF2E7C">
              <w:rPr>
                <w:rFonts w:ascii="Calibri" w:hAnsi="Calibri" w:cs="Calibri"/>
                <w:b/>
                <w:bCs/>
                <w:color w:val="7030A0"/>
                <w:lang w:val="en-US" w:eastAsia="en-GB"/>
              </w:rPr>
              <w:t>ration</w:t>
            </w:r>
            <w:proofErr w:type="spellEnd"/>
            <w:r w:rsidRPr="00CF2E7C">
              <w:rPr>
                <w:rFonts w:ascii="Calibri" w:hAnsi="Calibri" w:cs="Calibri"/>
                <w:b/>
                <w:color w:val="7030A0"/>
                <w:lang w:val="en-US" w:eastAsia="en-GB"/>
              </w:rPr>
              <w:t xml:space="preserve"> (GAR)</w:t>
            </w:r>
            <w:r w:rsidRPr="00CF2E7C">
              <w:rPr>
                <w:rFonts w:ascii="Calibri" w:hAnsi="Calibri" w:cs="Calibri"/>
                <w:lang w:val="en-US" w:eastAsia="en-GB"/>
              </w:rPr>
              <w:t xml:space="preserve">, or to set preferential terms of lending to particular sectors?) Please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US" w:eastAsia="en-GB"/>
              </w:rPr>
              <w:t>.</w:t>
            </w:r>
            <w:r w:rsidRPr="00CF2E7C">
              <w:rPr>
                <w:rFonts w:ascii="Calibri" w:hAnsi="Calibri" w:cs="Calibri"/>
                <w:lang w:eastAsia="en-GB"/>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hAnsi="Calibri" w:cs="Calibri"/>
                <w:lang w:eastAsia="en-GB"/>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lang w:eastAsia="en-GB"/>
              </w:rPr>
            </w:pPr>
            <w:r w:rsidRPr="00CF2E7C">
              <w:rPr>
                <w:rFonts w:ascii="Calibri" w:hAnsi="Calibri" w:cs="Calibri"/>
                <w:b/>
                <w:bCs/>
                <w:lang w:val="en-SG" w:eastAsia="en-GB"/>
              </w:rPr>
              <w:t>5.25</w:t>
            </w:r>
            <w:r w:rsidR="007B7DEE"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lang w:eastAsia="en-GB"/>
              </w:rPr>
            </w:pPr>
            <w:r w:rsidRPr="00CF2E7C">
              <w:rPr>
                <w:rFonts w:ascii="Calibri" w:hAnsi="Calibri" w:cs="Calibri"/>
                <w:lang w:val="en-US"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US" w:eastAsia="en-GB"/>
              </w:rPr>
              <w:t>monitor or verify compliance with the obligations imposed on regulated entities?</w:t>
            </w:r>
            <w:r w:rsidRPr="00CF2E7C">
              <w:rPr>
                <w:rFonts w:ascii="Calibri" w:hAnsi="Calibri" w:cs="Calibri"/>
                <w:lang w:val="en-SG" w:eastAsia="en-GB"/>
              </w:rPr>
              <w:t> </w:t>
            </w:r>
            <w:r w:rsidR="00804EC7" w:rsidRPr="00CF2E7C">
              <w:rPr>
                <w:rFonts w:ascii="Calibri" w:hAnsi="Calibri" w:cs="Calibri"/>
                <w:lang w:eastAsia="en-GB"/>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hAnsi="Calibri" w:cs="Calibri"/>
                <w:lang w:eastAsia="en-GB"/>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Third-party verification</w:t>
            </w:r>
            <w:r w:rsidRPr="00CF2E7C">
              <w:rPr>
                <w:rFonts w:ascii="Calibri" w:hAnsi="Calibri" w:cs="Calibri"/>
                <w:lang w:eastAsia="en-GB"/>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lang w:eastAsia="en-GB"/>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Regulatory oversight by financial supervisor</w:t>
            </w:r>
            <w:r w:rsidRPr="00CF2E7C">
              <w:rPr>
                <w:rFonts w:ascii="Calibri" w:hAnsi="Calibri" w:cs="Calibri"/>
                <w:lang w:eastAsia="en-GB"/>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hAnsi="Calibri" w:cs="Calibri"/>
                <w:lang w:eastAsia="en-GB"/>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Other(s) [Please specify]</w:t>
            </w:r>
            <w:r w:rsidRPr="00CF2E7C">
              <w:rPr>
                <w:rFonts w:ascii="Calibri" w:hAnsi="Calibri" w:cs="Calibri"/>
                <w:lang w:eastAsia="en-GB"/>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lang w:eastAsia="en-GB"/>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Not specified</w:t>
            </w:r>
            <w:r w:rsidRPr="00CF2E7C">
              <w:rPr>
                <w:rFonts w:ascii="Calibri" w:hAnsi="Calibri" w:cs="Calibri"/>
                <w:lang w:eastAsia="en-GB"/>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lang w:eastAsia="en-GB"/>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lang w:eastAsia="en-GB"/>
              </w:rPr>
            </w:pPr>
            <w:r w:rsidRPr="00CF2E7C">
              <w:rPr>
                <w:rFonts w:ascii="Calibri" w:hAnsi="Calibri" w:cs="Calibri"/>
                <w:lang w:val="en-US"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US" w:eastAsia="en-GB"/>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US" w:eastAsia="en-GB"/>
              </w:rPr>
              <w:t>.</w:t>
            </w:r>
            <w:r w:rsidRPr="00CF2E7C">
              <w:rPr>
                <w:rFonts w:ascii="Calibri" w:hAnsi="Calibri" w:cs="Calibri"/>
                <w:lang w:eastAsia="en-GB"/>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hAnsi="Calibri" w:cs="Calibri"/>
                <w:lang w:eastAsia="en-GB"/>
              </w:rPr>
            </w:pPr>
          </w:p>
        </w:tc>
      </w:tr>
    </w:tbl>
    <w:p w14:paraId="2BFD1AC8" w14:textId="0A206E4F" w:rsidR="00702413" w:rsidRDefault="00702413" w:rsidP="00702413">
      <w:pPr>
        <w:textAlignment w:val="baseline"/>
        <w:rPr>
          <w:rFonts w:cstheme="minorHAnsi"/>
          <w:lang w:val="en-SG" w:eastAsia="en-GB"/>
        </w:rPr>
      </w:pPr>
    </w:p>
    <w:p w14:paraId="113C8C75" w14:textId="5015383F" w:rsidR="00B24E10" w:rsidRPr="009C4D10" w:rsidRDefault="00D43237" w:rsidP="00455E1B">
      <w:pPr>
        <w:pStyle w:val="Heading3"/>
        <w:rPr>
          <w:rFonts w:eastAsia="Times New Roman"/>
          <w:lang w:eastAsia="en-GB"/>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this section if you identified </w:t>
            </w:r>
            <w:r w:rsidR="002A3F53" w:rsidRPr="00CF2E7C">
              <w:rPr>
                <w:rFonts w:ascii="Calibri" w:hAnsi="Calibri" w:cs="Calibri"/>
                <w:b/>
                <w:bCs/>
                <w:lang w:eastAsia="en-GB"/>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lang w:eastAsia="en-GB"/>
              </w:rPr>
            </w:pPr>
            <w:bookmarkStart w:id="45" w:name="_5.3.1_Risk_management"/>
            <w:bookmarkEnd w:id="45"/>
            <w:r w:rsidRPr="00CF2E7C">
              <w:rPr>
                <w:rFonts w:ascii="Calibri" w:hAnsi="Calibri" w:cs="Calibr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incorporation of climate-related risks into risk management and governance? Select all that apply</w:t>
            </w:r>
            <w:r w:rsidR="00A80131"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Setting accountability (e.g. on senior management) for the identification and management of </w:t>
            </w:r>
            <w:r w:rsidRPr="00CF2E7C">
              <w:rPr>
                <w:rFonts w:ascii="Calibri" w:hAnsi="Calibri" w:cs="Calibri"/>
                <w:b/>
                <w:color w:val="7030A0"/>
                <w:lang w:eastAsia="en-GB"/>
              </w:rPr>
              <w:t>climate-related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Affecting remuneration and incentives of senior management (e.g. through inclusion in milestones for executive remuneration)</w:t>
            </w: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Improving the quality of data pertaining to the measurement and impact of </w:t>
            </w:r>
            <w:r w:rsidRPr="00CF2E7C">
              <w:rPr>
                <w:rFonts w:ascii="Calibri" w:hAnsi="Calibri" w:cs="Calibri"/>
                <w:b/>
                <w:color w:val="7030A0"/>
                <w:lang w:eastAsia="en-GB"/>
              </w:rPr>
              <w:t>climate-related financial risks</w:t>
            </w:r>
            <w:r w:rsidRPr="00CF2E7C">
              <w:rPr>
                <w:rFonts w:ascii="Calibri" w:hAnsi="Calibri" w:cs="Calibri"/>
                <w:lang w:eastAsia="en-GB"/>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Developing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Implementing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eastAsia="en-GB"/>
              </w:rPr>
            </w:pPr>
            <w:r w:rsidRPr="00CF2E7C">
              <w:rPr>
                <w:rFonts w:ascii="Calibri" w:hAnsi="Calibri" w:cs="Calibr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hAnsi="Calibri" w:cs="Calibri"/>
                <w:lang w:eastAsia="en-GB"/>
              </w:rPr>
            </w:pPr>
            <w:r w:rsidRPr="00CF2E7C">
              <w:rPr>
                <w:rFonts w:ascii="Calibri" w:hAnsi="Calibri" w:cs="Calibri"/>
                <w:lang w:eastAsia="en-GB"/>
              </w:rPr>
              <w:t xml:space="preserve">If “Other(s)” is selected above, </w:t>
            </w:r>
            <w:r w:rsidR="0082674B" w:rsidRPr="00CF2E7C">
              <w:rPr>
                <w:rFonts w:ascii="Calibri" w:hAnsi="Calibri" w:cs="Calibri"/>
                <w:lang w:eastAsia="en-GB"/>
              </w:rPr>
              <w:t xml:space="preserve">describe how the </w:t>
            </w:r>
            <w:r w:rsidR="0082674B" w:rsidRPr="00CF2E7C">
              <w:rPr>
                <w:rFonts w:ascii="Calibri" w:hAnsi="Calibri" w:cs="Calibri"/>
                <w:b/>
                <w:color w:val="7030A0"/>
                <w:lang w:val="en-SG" w:eastAsia="en-GB"/>
              </w:rPr>
              <w:t>policy tool</w:t>
            </w:r>
            <w:r w:rsidR="0082674B" w:rsidRPr="00CF2E7C">
              <w:rPr>
                <w:rFonts w:ascii="Calibri" w:hAnsi="Calibri" w:cs="Calibri"/>
                <w:color w:val="7030A0"/>
                <w:lang w:val="en-SG" w:eastAsia="en-GB"/>
              </w:rPr>
              <w:t xml:space="preserve"> </w:t>
            </w:r>
            <w:r w:rsidR="0082674B" w:rsidRPr="00CF2E7C">
              <w:rPr>
                <w:rFonts w:ascii="Calibri" w:hAnsi="Calibri" w:cs="Calibri"/>
                <w:lang w:eastAsia="en-GB"/>
              </w:rPr>
              <w:t xml:space="preserve">requires </w:t>
            </w:r>
            <w:r w:rsidR="0082674B" w:rsidRPr="00CF2E7C">
              <w:rPr>
                <w:rFonts w:ascii="Calibri" w:hAnsi="Calibri" w:cs="Calibri"/>
                <w:b/>
                <w:color w:val="7030A0"/>
              </w:rPr>
              <w:t>targeted entities</w:t>
            </w:r>
            <w:r w:rsidR="0082674B" w:rsidRPr="00CF2E7C">
              <w:rPr>
                <w:rFonts w:ascii="Calibri" w:hAnsi="Calibri" w:cs="Calibri"/>
                <w:lang w:eastAsia="en-GB"/>
              </w:rPr>
              <w:t xml:space="preserve"> to incorporate </w:t>
            </w:r>
            <w:r w:rsidR="0082674B" w:rsidRPr="00CF2E7C">
              <w:rPr>
                <w:rFonts w:ascii="Calibri" w:hAnsi="Calibri" w:cs="Calibri"/>
                <w:b/>
                <w:color w:val="7030A0"/>
                <w:lang w:eastAsia="en-GB"/>
              </w:rPr>
              <w:t>climate-related risks</w:t>
            </w:r>
            <w:r w:rsidR="0082674B" w:rsidRPr="00CF2E7C">
              <w:rPr>
                <w:rFonts w:ascii="Calibri" w:hAnsi="Calibri" w:cs="Calibri"/>
                <w:color w:val="7030A0"/>
                <w:lang w:eastAsia="en-GB"/>
              </w:rPr>
              <w:t xml:space="preserve"> </w:t>
            </w:r>
            <w:r w:rsidR="0082674B" w:rsidRPr="00CF2E7C">
              <w:rPr>
                <w:rFonts w:ascii="Calibri" w:hAnsi="Calibri" w:cs="Calibri"/>
                <w:lang w:eastAsia="en-GB"/>
              </w:rPr>
              <w:t>into their risk management and governance.</w:t>
            </w:r>
            <w:r w:rsidR="00C82860" w:rsidRPr="00CF2E7C">
              <w:rPr>
                <w:rFonts w:ascii="Calibri" w:hAnsi="Calibri" w:cs="Calibri"/>
                <w:lang w:eastAsia="en-GB"/>
              </w:rPr>
              <w:t xml:space="preserve"> Please reference the relevant section/sub-section/paragraph of the </w:t>
            </w:r>
            <w:r w:rsidR="00C82860" w:rsidRPr="00CF2E7C">
              <w:rPr>
                <w:rFonts w:ascii="Calibri" w:hAnsi="Calibri" w:cs="Calibri"/>
                <w:b/>
                <w:color w:val="7030A0"/>
                <w:lang w:val="en-SG" w:eastAsia="en-GB"/>
              </w:rPr>
              <w:t>policy tool</w:t>
            </w:r>
            <w:r w:rsidR="00C82860" w:rsidRPr="00CF2E7C">
              <w:rPr>
                <w:rFonts w:ascii="Calibri" w:hAnsi="Calibri" w:cs="Calibri"/>
                <w:lang w:eastAsia="en-GB"/>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hAnsi="Calibri" w:cs="Calibri"/>
                <w:lang w:eastAsia="en-GB"/>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 xml:space="preserve">climate-related risk management and governance </w:t>
            </w:r>
            <w:r w:rsidRPr="00CF2E7C">
              <w:rPr>
                <w:rFonts w:ascii="Calibri" w:hAnsi="Calibri" w:cs="Calibri"/>
                <w:lang w:eastAsia="en-GB"/>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lang w:eastAsia="en-GB"/>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hAnsi="Calibri" w:cs="Calibri"/>
                <w:lang w:eastAsia="en-GB"/>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lang w:eastAsia="en-GB"/>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Q5.29 = Required or Recommended] Describe the rules on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climate-related risk management</w:t>
            </w:r>
            <w:r w:rsidRPr="00CF2E7C">
              <w:rPr>
                <w:rFonts w:ascii="Calibri" w:hAnsi="Calibri" w:cs="Calibri"/>
                <w:lang w:eastAsia="en-GB"/>
              </w:rPr>
              <w:t xml:space="preserve"> and governance practices along with thresholds beyond which </w:t>
            </w:r>
            <w:r w:rsidRPr="00CF2E7C">
              <w:rPr>
                <w:rFonts w:ascii="Calibri" w:hAnsi="Calibri" w:cs="Calibri"/>
                <w:b/>
                <w:color w:val="7030A0"/>
                <w:lang w:eastAsia="en-GB"/>
              </w:rPr>
              <w:t xml:space="preserve">disclosure </w:t>
            </w:r>
            <w:r w:rsidRPr="00CF2E7C">
              <w:rPr>
                <w:rFonts w:ascii="Calibri" w:hAnsi="Calibri" w:cs="Calibri"/>
                <w:lang w:eastAsia="en-GB"/>
              </w:rPr>
              <w:t xml:space="preserve">requirements vary across entities (e.g. becoming mandatory for entities above a certain thresholds).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hAnsi="Calibri" w:cs="Calibri"/>
                <w:lang w:eastAsia="en-GB"/>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a climate-risk assessment as part of the due diligence in its new client and transaction approval process?</w:t>
            </w:r>
            <w:r w:rsidR="007976D7" w:rsidRPr="00CF2E7C">
              <w:rPr>
                <w:rFonts w:ascii="Calibri" w:hAnsi="Calibri" w:cs="Calibri"/>
                <w:lang w:eastAsia="en-GB"/>
              </w:rPr>
              <w:t xml:space="preserve"> </w:t>
            </w:r>
            <w:r w:rsidR="007976D7"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lang w:eastAsia="en-GB"/>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hAnsi="Calibri" w:cs="Calibri"/>
                <w:lang w:eastAsia="en-GB"/>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lang w:eastAsia="en-GB"/>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hAnsi="Calibri" w:cs="Calibri"/>
                <w:lang w:eastAsia="en-GB"/>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use of metrics to assess portfolio exposures with higher climate physical or transition risk?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lang w:eastAsia="en-GB"/>
              </w:rPr>
            </w:pPr>
            <w:r w:rsidRPr="00CF2E7C">
              <w:rPr>
                <w:rFonts w:ascii="Calibri" w:hAnsi="Calibri" w:cs="Calibr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hAnsi="Calibri" w:cs="Calibri"/>
                <w:lang w:eastAsia="en-GB"/>
              </w:rPr>
            </w:pPr>
          </w:p>
        </w:tc>
      </w:tr>
    </w:tbl>
    <w:p w14:paraId="68739DCA" w14:textId="77777777" w:rsidR="00FE66B1" w:rsidRDefault="00FE66B1" w:rsidP="00702413">
      <w:pPr>
        <w:textAlignment w:val="baseline"/>
        <w:rPr>
          <w:rFonts w:cstheme="minorHAnsi"/>
          <w:lang w:val="en-SG" w:eastAsia="en-GB"/>
        </w:rPr>
      </w:pPr>
    </w:p>
    <w:p w14:paraId="3C45BBC1" w14:textId="4B0B5D08" w:rsidR="00702413" w:rsidRPr="009C4D10" w:rsidRDefault="00FE66B1" w:rsidP="00455E1B">
      <w:pPr>
        <w:pStyle w:val="Heading3"/>
        <w:rPr>
          <w:rFonts w:eastAsia="Times New Roman"/>
          <w:lang w:eastAsia="en-GB"/>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lang w:eastAsia="en-GB"/>
              </w:rPr>
            </w:pPr>
            <w:r w:rsidRPr="00CF2E7C">
              <w:rPr>
                <w:rFonts w:ascii="Calibri" w:hAnsi="Calibri" w:cs="Calibri"/>
                <w:b/>
                <w:bCs/>
                <w:lang w:eastAsia="en-GB"/>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lang w:eastAsia="en-GB"/>
              </w:rPr>
            </w:pPr>
            <w:bookmarkStart w:id="48" w:name="_5.3.2_Scenario_analysis"/>
            <w:bookmarkEnd w:id="48"/>
            <w:r w:rsidRPr="00CF2E7C">
              <w:rPr>
                <w:rFonts w:ascii="Calibri" w:hAnsi="Calibri" w:cs="Calibr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analyses</w:t>
            </w:r>
            <w:r w:rsidRPr="00CF2E7C">
              <w:rPr>
                <w:rFonts w:ascii="Calibri" w:hAnsi="Calibri" w:cs="Calibri"/>
                <w:lang w:eastAsia="en-GB"/>
              </w:rPr>
              <w:t xml:space="preserve"> of </w:t>
            </w:r>
            <w:r w:rsidRPr="00CF2E7C">
              <w:rPr>
                <w:rFonts w:ascii="Calibri" w:hAnsi="Calibri" w:cs="Calibri"/>
                <w:b/>
                <w:color w:val="7030A0"/>
                <w:lang w:eastAsia="en-GB"/>
              </w:rPr>
              <w:t>climate-related risks</w:t>
            </w:r>
            <w:r w:rsidRPr="00CF2E7C">
              <w:rPr>
                <w:rFonts w:ascii="Calibri" w:hAnsi="Calibri" w:cs="Calibri"/>
                <w:lang w:eastAsia="en-GB"/>
              </w:rPr>
              <w:t>?</w:t>
            </w:r>
            <w:r w:rsidRPr="00CF2E7C">
              <w:rPr>
                <w:rFonts w:ascii="Calibri" w:hAnsi="Calibri" w:cs="Calibri"/>
                <w:lang w:val="en-SG" w:eastAsia="en-GB"/>
              </w:rPr>
              <w:t> </w:t>
            </w:r>
            <w:r w:rsidR="00EF56B9" w:rsidRPr="00CF2E7C">
              <w:rPr>
                <w:rFonts w:ascii="Calibri" w:hAnsi="Calibri" w:cs="Calibri"/>
                <w:lang w:val="en-SG" w:eastAsia="en-GB"/>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hAnsi="Calibri" w:cs="Calibri"/>
                <w:lang w:eastAsia="en-GB"/>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lang w:eastAsia="en-GB"/>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lang w:eastAsia="en-GB"/>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lang w:eastAsia="en-GB"/>
              </w:rPr>
            </w:pPr>
            <w:r w:rsidRPr="00CF2E7C">
              <w:rPr>
                <w:rFonts w:ascii="Calibri" w:hAnsi="Calibri" w:cs="Calibri"/>
                <w:b/>
                <w:bCs/>
                <w:lang w:eastAsia="en-GB"/>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xml:space="preserve">[If Q5.35 = Recommended or Required] Which of the following best describes the recommended or required scope of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EF56B9"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at the level of the individual financial entity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hAnsi="Calibri" w:cs="Calibri"/>
                <w:lang w:eastAsia="en-GB"/>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Conducted for entities above a certain specified threshold </w:t>
            </w:r>
            <w:r w:rsidR="00E020A8" w:rsidRPr="00CF2E7C">
              <w:rPr>
                <w:rFonts w:ascii="Calibri" w:hAnsi="Calibri" w:cs="Calibr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hAnsi="Calibri" w:cs="Calibri"/>
                <w:lang w:eastAsia="en-GB"/>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w:t>
            </w:r>
            <w:r w:rsidR="003D5104"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sector (e.g. all banks, all insurance agencies, all asset management firms)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hAnsi="Calibri" w:cs="Calibri"/>
                <w:lang w:eastAsia="en-GB"/>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economy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lang w:eastAsia="en-GB"/>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None specified</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lang w:eastAsia="en-GB"/>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lang w:eastAsia="en-GB"/>
              </w:rPr>
            </w:pPr>
            <w:r w:rsidRPr="00CF2E7C">
              <w:rPr>
                <w:rFonts w:ascii="Calibri" w:hAnsi="Calibri" w:cs="Calibri"/>
                <w:b/>
                <w:bCs/>
                <w:lang w:eastAsia="en-GB"/>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lang w:eastAsia="en-GB"/>
              </w:rPr>
            </w:pPr>
            <w:r w:rsidRPr="00CF2E7C">
              <w:rPr>
                <w:rFonts w:ascii="Calibri" w:hAnsi="Calibri" w:cs="Calibri"/>
                <w:lang w:eastAsia="en-GB"/>
              </w:rPr>
              <w:t xml:space="preserve"> If </w:t>
            </w:r>
            <w:r w:rsidR="000A50AD" w:rsidRPr="00CF2E7C">
              <w:rPr>
                <w:rFonts w:ascii="Calibri" w:hAnsi="Calibri" w:cs="Calibri"/>
                <w:lang w:eastAsia="en-GB"/>
              </w:rPr>
              <w:t xml:space="preserve">the </w:t>
            </w:r>
            <w:r w:rsidR="000A50AD" w:rsidRPr="00CF2E7C">
              <w:rPr>
                <w:rFonts w:ascii="Calibri" w:hAnsi="Calibri" w:cs="Calibri"/>
                <w:b/>
                <w:color w:val="7030A0"/>
                <w:lang w:eastAsia="en-GB"/>
              </w:rPr>
              <w:t xml:space="preserve">scenario analysis </w:t>
            </w:r>
            <w:r w:rsidR="000A50AD" w:rsidRPr="00CF2E7C">
              <w:rPr>
                <w:rFonts w:ascii="Calibri" w:hAnsi="Calibri" w:cs="Calibri"/>
                <w:lang w:eastAsia="en-GB"/>
              </w:rPr>
              <w:t xml:space="preserve">or </w:t>
            </w:r>
            <w:r w:rsidR="000A50AD" w:rsidRPr="00CF2E7C">
              <w:rPr>
                <w:rFonts w:ascii="Calibri" w:hAnsi="Calibri" w:cs="Calibri"/>
                <w:b/>
                <w:color w:val="7030A0"/>
                <w:lang w:eastAsia="en-GB"/>
              </w:rPr>
              <w:t>stress-testing</w:t>
            </w:r>
            <w:r w:rsidR="000A50AD" w:rsidRPr="00CF2E7C">
              <w:rPr>
                <w:rFonts w:ascii="Calibri" w:hAnsi="Calibri" w:cs="Calibri"/>
                <w:color w:val="7030A0"/>
                <w:lang w:eastAsia="en-GB"/>
              </w:rPr>
              <w:t xml:space="preserve"> </w:t>
            </w:r>
            <w:r w:rsidR="000A50AD" w:rsidRPr="00CF2E7C">
              <w:rPr>
                <w:rFonts w:ascii="Calibri" w:hAnsi="Calibri" w:cs="Calibri"/>
                <w:lang w:eastAsia="en-GB"/>
              </w:rPr>
              <w:t xml:space="preserve">exercise is conducted for entities above a certain specified threshold, please </w:t>
            </w:r>
            <w:r w:rsidR="009818E7" w:rsidRPr="00CF2E7C">
              <w:rPr>
                <w:rFonts w:ascii="Calibri" w:hAnsi="Calibri" w:cs="Calibri"/>
                <w:lang w:eastAsia="en-GB"/>
              </w:rPr>
              <w:t xml:space="preserve">describe the threshold here, referencing the relevant section/sub-section/paragraph of the </w:t>
            </w:r>
            <w:r w:rsidR="009818E7" w:rsidRPr="00CF2E7C">
              <w:rPr>
                <w:rFonts w:ascii="Calibri" w:hAnsi="Calibri" w:cs="Calibri"/>
                <w:b/>
                <w:color w:val="7030A0"/>
                <w:lang w:val="en-SG" w:eastAsia="en-GB"/>
              </w:rPr>
              <w:t>policy tool</w:t>
            </w:r>
            <w:r w:rsidR="009818E7" w:rsidRPr="00CF2E7C">
              <w:rPr>
                <w:rFonts w:ascii="Calibri" w:hAnsi="Calibri" w:cs="Calibri"/>
                <w:lang w:eastAsia="en-GB"/>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hAnsi="Calibri" w:cs="Calibri"/>
                <w:lang w:eastAsia="en-GB"/>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What types of climate scenarios are used in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98226E" w:rsidRPr="00CF2E7C">
              <w:rPr>
                <w:rFonts w:ascii="Calibri" w:hAnsi="Calibri" w:cs="Calibri"/>
                <w:lang w:eastAsia="en-GB"/>
              </w:rPr>
              <w:t xml:space="preserve"> using an X</w:t>
            </w:r>
            <w:r w:rsidRPr="00CF2E7C">
              <w:rPr>
                <w:rFonts w:ascii="Calibri" w:hAnsi="Calibri" w:cs="Calibri"/>
                <w:lang w:eastAsia="en-GB"/>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lang w:eastAsia="en-GB"/>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hAnsi="Calibri" w:cs="Calibri"/>
                <w:lang w:eastAsia="en-GB"/>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hAnsi="Calibri" w:cs="Calibri"/>
                <w:lang w:eastAsia="en-GB"/>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lang w:eastAsia="en-GB"/>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If possible, please specify the scenario provider(s) specifying the scenarios in Q</w:t>
            </w:r>
            <w:r w:rsidR="00AF4B5F" w:rsidRPr="00CF2E7C">
              <w:rPr>
                <w:rFonts w:ascii="Calibri" w:hAnsi="Calibri" w:cs="Calibri"/>
                <w:lang w:eastAsia="en-GB"/>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hAnsi="Calibri" w:cs="Calibri"/>
                <w:lang w:eastAsia="en-GB"/>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lang w:eastAsia="en-GB"/>
              </w:rPr>
            </w:pPr>
            <w:r w:rsidRPr="00CF2E7C">
              <w:rPr>
                <w:rFonts w:ascii="Calibri" w:hAnsi="Calibri" w:cs="Calibri"/>
                <w:b/>
                <w:bCs/>
                <w:lang w:eastAsia="en-GB"/>
              </w:rPr>
              <w:t>5.</w:t>
            </w:r>
            <w:r w:rsidR="009818E7" w:rsidRPr="00CF2E7C">
              <w:rPr>
                <w:rFonts w:ascii="Calibri" w:hAnsi="Calibri" w:cs="Calibr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xml:space="preserve">Which of the following most accurately describes how the scenarios or events which should be considered in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process are selected?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5.</w:t>
            </w:r>
            <w:r w:rsidR="009818E7" w:rsidRPr="00CF2E7C">
              <w:rPr>
                <w:rFonts w:ascii="Calibri" w:hAnsi="Calibri" w:cs="Calibri"/>
                <w:lang w:eastAsia="en-GB"/>
              </w:rPr>
              <w:t>40</w:t>
            </w:r>
            <w:r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Chosen internally by the regulated entity premised on risk-based considerations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hAnsi="Calibri" w:cs="Calibri"/>
                <w:lang w:eastAsia="en-GB"/>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Standardised scenarios developed or recommended by the financial regulator (e.g. scenarios aligned with a country’s economic structure and country-specific climate risks)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hAnsi="Calibri" w:cs="Calibri"/>
                <w:lang w:eastAsia="en-GB"/>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Based on international frameworks (e.g. </w:t>
            </w:r>
            <w:r w:rsidRPr="00CF2E7C">
              <w:rPr>
                <w:rFonts w:ascii="Calibri" w:hAnsi="Calibri" w:cs="Calibri"/>
                <w:b/>
                <w:color w:val="7030A0"/>
                <w:lang w:eastAsia="en-GB"/>
              </w:rPr>
              <w:t xml:space="preserve">NGFS </w:t>
            </w:r>
            <w:r w:rsidR="00F768AD" w:rsidRPr="00CF2E7C">
              <w:rPr>
                <w:rFonts w:ascii="Calibri" w:hAnsi="Calibri" w:cs="Calibri"/>
                <w:b/>
                <w:bCs/>
                <w:color w:val="7030A0"/>
                <w:lang w:eastAsia="en-GB"/>
              </w:rPr>
              <w:t>Scenarios</w:t>
            </w:r>
            <w:r w:rsidRPr="00CF2E7C">
              <w:rPr>
                <w:rFonts w:ascii="Calibri" w:hAnsi="Calibri" w:cs="Calibri"/>
                <w:b/>
                <w:color w:val="7030A0"/>
                <w:lang w:eastAsia="en-GB"/>
              </w:rPr>
              <w:t>, Basel guidelines, IPCC scenarios</w:t>
            </w:r>
            <w:r w:rsidRPr="00CF2E7C">
              <w:rPr>
                <w:rFonts w:ascii="Calibri" w:hAnsi="Calibri" w:cs="Calibri"/>
                <w:lang w:eastAsia="en-GB"/>
              </w:rPr>
              <w:t>)</w:t>
            </w:r>
            <w:r w:rsidR="00F768AD"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hAnsi="Calibri" w:cs="Calibri"/>
                <w:lang w:eastAsia="en-GB"/>
              </w:rPr>
            </w:pPr>
            <w:r w:rsidRPr="00CF2E7C">
              <w:rPr>
                <w:rFonts w:ascii="Calibri" w:hAnsi="Calibri" w:cs="Calibri"/>
                <w:lang w:val="en-SG" w:eastAsia="en-GB"/>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lang w:eastAsia="en-GB"/>
              </w:rPr>
            </w:pPr>
            <w:r w:rsidRPr="00CF2E7C">
              <w:rPr>
                <w:rFonts w:ascii="Calibri" w:hAnsi="Calibri" w:cs="Calibri"/>
                <w:lang w:eastAsia="en-GB"/>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lang w:eastAsia="en-GB"/>
              </w:rPr>
            </w:pP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does not explicitly mention the basis of selection of scenarios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lang w:eastAsia="en-GB"/>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process of selecting scenarios for the </w:t>
            </w:r>
            <w:r w:rsidRPr="00CF2E7C">
              <w:rPr>
                <w:rFonts w:ascii="Calibri" w:hAnsi="Calibri" w:cs="Calibri"/>
                <w:b/>
                <w:color w:val="7030A0"/>
                <w:lang w:eastAsia="en-GB"/>
              </w:rPr>
              <w:t>stress-testing</w:t>
            </w:r>
            <w:r w:rsidRPr="00CF2E7C">
              <w:rPr>
                <w:rFonts w:ascii="Calibri" w:hAnsi="Calibri" w:cs="Calibri"/>
                <w:lang w:eastAsia="en-GB"/>
              </w:rPr>
              <w:t xml:space="preserve"> 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hAnsi="Calibri" w:cs="Calibri"/>
                <w:lang w:eastAsia="en-GB"/>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Who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98226E"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hAnsi="Calibri" w:cs="Calibri"/>
                <w:lang w:eastAsia="en-GB"/>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hAnsi="Calibri" w:cs="Calibri"/>
                <w:lang w:eastAsia="en-GB"/>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Conducted by any other entity [Please specify </w:t>
            </w:r>
            <w:r w:rsidR="00E020A8" w:rsidRPr="00CF2E7C">
              <w:rPr>
                <w:rFonts w:ascii="Calibri" w:hAnsi="Calibri" w:cs="Calibri"/>
                <w:lang w:eastAsia="en-GB"/>
              </w:rPr>
              <w:t>the entity in the next question</w:t>
            </w:r>
            <w:r w:rsidRPr="00CF2E7C">
              <w:rPr>
                <w:rFonts w:ascii="Calibri" w:hAnsi="Calibri" w:cs="Calibri"/>
                <w:lang w:eastAsia="en-GB"/>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hAnsi="Calibri" w:cs="Calibri"/>
                <w:lang w:eastAsia="en-GB"/>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lang w:eastAsia="en-GB"/>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lang w:eastAsia="en-GB"/>
              </w:rPr>
            </w:pPr>
            <w:r w:rsidRPr="00CF2E7C">
              <w:rPr>
                <w:rFonts w:ascii="Calibri" w:hAnsi="Calibri" w:cs="Calibr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 </w:t>
            </w:r>
            <w:r w:rsidR="00360F12">
              <w:rPr>
                <w:rFonts w:ascii="Calibri" w:hAnsi="Calibri" w:cs="Calibri"/>
                <w:lang w:eastAsia="en-GB"/>
              </w:rPr>
              <w:t xml:space="preserve">[If response to Q5.42 = </w:t>
            </w:r>
            <w:r w:rsidR="00B91B0A">
              <w:rPr>
                <w:rFonts w:ascii="Calibri" w:hAnsi="Calibri" w:cs="Calibri"/>
                <w:lang w:eastAsia="en-GB"/>
              </w:rPr>
              <w:t>“Conducted by any other entity”]</w:t>
            </w:r>
            <w:r w:rsidRPr="00CF2E7C">
              <w:rPr>
                <w:rFonts w:ascii="Calibri" w:hAnsi="Calibri" w:cs="Calibri"/>
                <w:lang w:eastAsia="en-GB"/>
              </w:rPr>
              <w:t xml:space="preserve"> </w:t>
            </w:r>
            <w:r w:rsidR="0098226E" w:rsidRPr="00CF2E7C">
              <w:rPr>
                <w:rFonts w:ascii="Calibri" w:hAnsi="Calibri" w:cs="Calibri"/>
                <w:lang w:eastAsia="en-GB"/>
              </w:rPr>
              <w:t xml:space="preserve">If </w:t>
            </w:r>
            <w:r w:rsidR="00FE7713" w:rsidRPr="00CF2E7C">
              <w:rPr>
                <w:rFonts w:ascii="Calibri" w:hAnsi="Calibri" w:cs="Calibri"/>
                <w:lang w:eastAsia="en-GB"/>
              </w:rPr>
              <w:t xml:space="preserve">the </w:t>
            </w:r>
            <w:r w:rsidR="00FE7713" w:rsidRPr="00CF2E7C">
              <w:rPr>
                <w:rFonts w:ascii="Calibri" w:hAnsi="Calibri" w:cs="Calibri"/>
                <w:b/>
                <w:color w:val="7030A0"/>
                <w:lang w:eastAsia="en-GB"/>
              </w:rPr>
              <w:t xml:space="preserve">scenario analysis </w:t>
            </w:r>
            <w:r w:rsidR="00FE7713" w:rsidRPr="00CF2E7C">
              <w:rPr>
                <w:rFonts w:ascii="Calibri" w:hAnsi="Calibri" w:cs="Calibri"/>
                <w:lang w:eastAsia="en-GB"/>
              </w:rPr>
              <w:t xml:space="preserve">or </w:t>
            </w:r>
            <w:r w:rsidR="00FE7713" w:rsidRPr="00CF2E7C">
              <w:rPr>
                <w:rFonts w:ascii="Calibri" w:hAnsi="Calibri" w:cs="Calibri"/>
                <w:b/>
                <w:color w:val="7030A0"/>
                <w:lang w:eastAsia="en-GB"/>
              </w:rPr>
              <w:t>stress-testing</w:t>
            </w:r>
            <w:r w:rsidR="00FE7713" w:rsidRPr="00CF2E7C">
              <w:rPr>
                <w:rFonts w:ascii="Calibri" w:hAnsi="Calibri" w:cs="Calibri"/>
                <w:color w:val="7030A0"/>
                <w:lang w:eastAsia="en-GB"/>
              </w:rPr>
              <w:t xml:space="preserve"> </w:t>
            </w:r>
            <w:r w:rsidR="00FE7713" w:rsidRPr="00CF2E7C">
              <w:rPr>
                <w:rFonts w:ascii="Calibri" w:hAnsi="Calibri" w:cs="Calibri"/>
                <w:lang w:eastAsia="en-GB"/>
              </w:rPr>
              <w:t xml:space="preserve">exercise is conducted by “any other entity” </w:t>
            </w:r>
            <w:r w:rsidR="00F10A6E" w:rsidRPr="00CF2E7C">
              <w:rPr>
                <w:rFonts w:ascii="Calibri" w:hAnsi="Calibri" w:cs="Calibri"/>
                <w:lang w:eastAsia="en-GB"/>
              </w:rPr>
              <w:t>above</w:t>
            </w:r>
            <w:r w:rsidR="00FE7713" w:rsidRPr="00CF2E7C">
              <w:rPr>
                <w:rFonts w:ascii="Calibri" w:hAnsi="Calibri" w:cs="Calibri"/>
                <w:lang w:eastAsia="en-GB"/>
              </w:rPr>
              <w:t>, p</w:t>
            </w:r>
            <w:r w:rsidRPr="00CF2E7C">
              <w:rPr>
                <w:rFonts w:ascii="Calibri" w:hAnsi="Calibri" w:cs="Calibri"/>
                <w:lang w:eastAsia="en-GB"/>
              </w:rPr>
              <w:t xml:space="preserve">lease specify which entity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lang w:eastAsia="en-GB"/>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What is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lastRenderedPageBreak/>
              <w:t> </w:t>
            </w:r>
            <w:r w:rsidR="00F10A6E" w:rsidRPr="00CF2E7C">
              <w:rPr>
                <w:rFonts w:ascii="Calibri" w:hAnsi="Calibri" w:cs="Calibr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Annually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lang w:eastAsia="en-GB"/>
              </w:rPr>
            </w:pPr>
            <w:r w:rsidRPr="00CF2E7C">
              <w:rPr>
                <w:rFonts w:ascii="Calibri" w:hAnsi="Calibri" w:cs="Calibri"/>
                <w:lang w:val="en-SG" w:eastAsia="en-GB"/>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Biennially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lang w:eastAsia="en-GB"/>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Ad-hoc</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hAnsi="Calibri" w:cs="Calibri"/>
                <w:lang w:eastAsia="en-GB"/>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Continuous (e.g. as part of risk management processes)</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hAnsi="Calibri" w:cs="Calibri"/>
                <w:lang w:eastAsia="en-GB"/>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Other(s) [Please specify</w:t>
            </w:r>
            <w:r w:rsidR="00F10A6E" w:rsidRPr="00CF2E7C">
              <w:rPr>
                <w:rFonts w:ascii="Calibri" w:hAnsi="Calibri" w:cs="Calibri"/>
                <w:lang w:eastAsia="en-GB"/>
              </w:rPr>
              <w:t xml:space="preserve"> in the next question</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lang w:eastAsia="en-GB"/>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lang w:eastAsia="en-GB"/>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[If Q</w:t>
            </w:r>
            <w:r w:rsidR="00F10A6E" w:rsidRPr="00CF2E7C">
              <w:rPr>
                <w:rFonts w:ascii="Calibri" w:hAnsi="Calibri" w:cs="Calibri"/>
                <w:lang w:eastAsia="en-GB"/>
              </w:rPr>
              <w:t>5</w:t>
            </w:r>
            <w:r w:rsidRPr="00CF2E7C">
              <w:rPr>
                <w:rFonts w:ascii="Calibri" w:hAnsi="Calibri" w:cs="Calibri"/>
                <w:lang w:eastAsia="en-GB"/>
              </w:rPr>
              <w:t xml:space="preserve">.44 = Other(s)] Please specify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analysis</w:t>
            </w:r>
            <w:r w:rsidRPr="00CF2E7C">
              <w:rPr>
                <w:rFonts w:ascii="Calibri" w:hAnsi="Calibri" w:cs="Calibri"/>
                <w:lang w:eastAsia="en-GB"/>
              </w:rPr>
              <w:t xml:space="preserve"> 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lang w:eastAsia="en-GB"/>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xml:space="preserve">What is the time horizon considered for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Less than one year</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lang w:eastAsia="en-GB"/>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 year but less than 2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lang w:eastAsia="en-GB"/>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2-5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hAnsi="Calibri" w:cs="Calibri"/>
                <w:lang w:eastAsia="en-GB"/>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5 years but less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hAnsi="Calibri" w:cs="Calibri"/>
                <w:lang w:eastAsia="en-GB"/>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hAnsi="Calibri" w:cs="Calibri"/>
                <w:lang w:eastAsia="en-GB"/>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Not specified in the </w:t>
            </w:r>
            <w:r w:rsidRPr="00CF2E7C">
              <w:rPr>
                <w:rFonts w:ascii="Calibri" w:hAnsi="Calibri" w:cs="Calibri"/>
                <w:b/>
                <w:color w:val="7030A0"/>
                <w:lang w:val="en-SG" w:eastAsia="en-GB"/>
              </w:rPr>
              <w:t xml:space="preserve">policy </w:t>
            </w:r>
            <w:r w:rsidR="008C07E1" w:rsidRPr="00CF2E7C">
              <w:rPr>
                <w:rFonts w:ascii="Calibri" w:hAnsi="Calibri" w:cs="Calibr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lang w:eastAsia="en-GB"/>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lang w:eastAsia="en-GB"/>
              </w:rPr>
            </w:pPr>
            <w:r w:rsidRPr="00CF2E7C">
              <w:rPr>
                <w:rFonts w:ascii="Calibri" w:hAnsi="Calibri" w:cs="Calibri"/>
                <w:lang w:eastAsia="en-GB"/>
              </w:rPr>
              <w:t xml:space="preserve">Provide supplementary information about the time horizon considered in the </w:t>
            </w:r>
            <w:r w:rsidRPr="00CF2E7C">
              <w:rPr>
                <w:rFonts w:ascii="Calibri" w:hAnsi="Calibri" w:cs="Calibri"/>
                <w:b/>
                <w:color w:val="7030A0"/>
                <w:lang w:eastAsia="en-GB"/>
              </w:rPr>
              <w:t>scenario analysis</w:t>
            </w:r>
            <w:r w:rsidRPr="00CF2E7C">
              <w:rPr>
                <w:rFonts w:ascii="Calibri" w:hAnsi="Calibri" w:cs="Calibri"/>
                <w:lang w:eastAsia="en-GB"/>
              </w:rPr>
              <w:t xml:space="preserve"> 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6883F62A" w14:textId="7BC182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[Whereas usual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lang w:eastAsia="en-GB"/>
              </w:rPr>
              <w:t xml:space="preserve">scenario analysis </w:t>
            </w:r>
            <w:r w:rsidRPr="00CF2E7C">
              <w:rPr>
                <w:rFonts w:ascii="Calibri" w:hAnsi="Calibri" w:cs="Calibri"/>
                <w:lang w:eastAsia="en-GB"/>
              </w:rPr>
              <w:t>can consider time periods extending up to 30 years in the future to map the impact of the net-zero transition on banks’ operations.]</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hAnsi="Calibri" w:cs="Calibri"/>
                <w:lang w:eastAsia="en-GB"/>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How are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 used? Select all that apply</w:t>
            </w:r>
            <w:r w:rsidR="00490235"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hAnsi="Calibri" w:cs="Calibri"/>
                <w:lang w:eastAsia="en-GB"/>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inform governance and </w:t>
            </w:r>
            <w:r w:rsidRPr="00CF2E7C">
              <w:rPr>
                <w:rFonts w:ascii="Calibri" w:hAnsi="Calibri" w:cs="Calibr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hAnsi="Calibri" w:cs="Calibri"/>
                <w:lang w:eastAsia="en-GB"/>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lang w:eastAsia="en-GB"/>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hAnsi="Calibri" w:cs="Calibri"/>
                <w:lang w:eastAsia="en-GB"/>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lang w:eastAsia="en-GB"/>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are used.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hAnsi="Calibri" w:cs="Calibri"/>
                <w:lang w:eastAsia="en-GB"/>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results of the stress tests and/or scenario models, along with </w:t>
            </w:r>
            <w:r w:rsidRPr="00CF2E7C">
              <w:rPr>
                <w:rFonts w:ascii="Calibri" w:hAnsi="Calibri" w:cs="Calibri"/>
                <w:b/>
                <w:color w:val="7030A0"/>
                <w:lang w:eastAsia="en-GB"/>
              </w:rPr>
              <w:t>disclosure</w:t>
            </w:r>
            <w:r w:rsidRPr="00CF2E7C">
              <w:rPr>
                <w:rFonts w:ascii="Calibri" w:hAnsi="Calibri" w:cs="Calibri"/>
                <w:lang w:eastAsia="en-GB"/>
              </w:rPr>
              <w:t xml:space="preserve"> of the assumptions and </w:t>
            </w:r>
            <w:r w:rsidRPr="00CF2E7C">
              <w:rPr>
                <w:rFonts w:ascii="Calibri" w:hAnsi="Calibri" w:cs="Calibri"/>
                <w:b/>
                <w:color w:val="7030A0"/>
                <w:lang w:eastAsia="en-GB"/>
              </w:rPr>
              <w:t xml:space="preserve">dependencies </w:t>
            </w:r>
            <w:r w:rsidRPr="00CF2E7C">
              <w:rPr>
                <w:rFonts w:ascii="Calibri" w:hAnsi="Calibri" w:cs="Calibri"/>
                <w:lang w:eastAsia="en-GB"/>
              </w:rPr>
              <w:t>of the models?</w:t>
            </w:r>
            <w:r w:rsidRPr="00CF2E7C">
              <w:rPr>
                <w:rFonts w:ascii="Calibri" w:hAnsi="Calibri" w:cs="Calibri"/>
                <w:lang w:val="en-SG" w:eastAsia="en-GB"/>
              </w:rPr>
              <w:t> </w:t>
            </w:r>
            <w:r w:rsidR="00490235" w:rsidRPr="00CF2E7C">
              <w:rPr>
                <w:rFonts w:ascii="Calibri" w:hAnsi="Calibri" w:cs="Calibri"/>
                <w:lang w:val="en-SG" w:eastAsia="en-GB"/>
              </w:rPr>
              <w:t>Select all that apply using an X.</w:t>
            </w:r>
            <w:r w:rsidRPr="00CF2E7C">
              <w:rPr>
                <w:rFonts w:ascii="Calibri" w:hAnsi="Calibri" w:cs="Calibri"/>
                <w:lang w:eastAsia="en-GB"/>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Recommended </w:t>
            </w:r>
            <w:r w:rsidRPr="00CF2E7C">
              <w:rPr>
                <w:rFonts w:ascii="Calibri" w:hAnsi="Calibri" w:cs="Calibr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US" w:eastAsia="en-GB"/>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Results of climate stress-tests of </w:t>
            </w:r>
            <w:r w:rsidRPr="00CF2E7C">
              <w:rPr>
                <w:rFonts w:ascii="Calibri" w:hAnsi="Calibri" w:cs="Calibri"/>
                <w:b/>
                <w:color w:val="7030A0"/>
                <w:lang w:eastAsia="en-GB"/>
              </w:rPr>
              <w:t xml:space="preserve">scenario </w:t>
            </w:r>
            <w:r w:rsidR="00831C3E" w:rsidRPr="00CF2E7C">
              <w:rPr>
                <w:rFonts w:ascii="Calibri" w:hAnsi="Calibri" w:cs="Calibr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Assumptions and </w:t>
            </w:r>
            <w:r w:rsidRPr="00CF2E7C">
              <w:rPr>
                <w:rFonts w:ascii="Calibri" w:hAnsi="Calibri" w:cs="Calibri"/>
                <w:b/>
                <w:color w:val="7030A0"/>
                <w:lang w:eastAsia="en-GB"/>
              </w:rPr>
              <w:t>dependencies</w:t>
            </w:r>
            <w:r w:rsidRPr="00CF2E7C">
              <w:rPr>
                <w:rFonts w:ascii="Calibri" w:hAnsi="Calibri" w:cs="Calibri"/>
                <w:lang w:eastAsia="en-GB"/>
              </w:rPr>
              <w:t xml:space="preserve"> of the </w:t>
            </w:r>
            <w:r w:rsidRPr="00CF2E7C">
              <w:rPr>
                <w:rFonts w:ascii="Calibri" w:hAnsi="Calibri" w:cs="Calibri"/>
                <w:b/>
                <w:color w:val="7030A0"/>
                <w:lang w:eastAsia="en-GB"/>
              </w:rPr>
              <w:t>stress-testing</w:t>
            </w:r>
            <w:r w:rsidRPr="00CF2E7C">
              <w:rPr>
                <w:rFonts w:ascii="Calibri" w:hAnsi="Calibri" w:cs="Calibri"/>
                <w:lang w:eastAsia="en-GB"/>
              </w:rPr>
              <w:t xml:space="preserve"> or modelling exercise</w:t>
            </w: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bl>
    <w:p w14:paraId="0617A95A" w14:textId="64F0B026" w:rsidR="00702413" w:rsidRDefault="00702413" w:rsidP="00702413">
      <w:pPr>
        <w:textAlignment w:val="baseline"/>
        <w:rPr>
          <w:rFonts w:cstheme="minorHAnsi"/>
          <w:lang w:eastAsia="en-GB"/>
        </w:rPr>
      </w:pPr>
      <w:r w:rsidRPr="009C4D10">
        <w:rPr>
          <w:rFonts w:cstheme="minorHAnsi"/>
          <w:lang w:val="en-SG" w:eastAsia="en-GB"/>
        </w:rPr>
        <w:t> </w:t>
      </w:r>
    </w:p>
    <w:p w14:paraId="1DD36D3E" w14:textId="299F3384" w:rsidR="00AB64F8" w:rsidRPr="009C4D10" w:rsidRDefault="00AB64F8" w:rsidP="00455E1B">
      <w:pPr>
        <w:pStyle w:val="Heading3"/>
        <w:rPr>
          <w:rFonts w:eastAsia="Times New Roman"/>
          <w:lang w:eastAsia="en-GB"/>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lang w:eastAsia="en-GB"/>
              </w:rPr>
            </w:pPr>
            <w:bookmarkStart w:id="51" w:name="_5.3.3_Capital_and"/>
            <w:bookmarkEnd w:id="51"/>
            <w:r w:rsidRPr="00CF2E7C">
              <w:rPr>
                <w:rFonts w:ascii="Calibri" w:hAnsi="Calibri" w:cs="Calibri"/>
                <w:b/>
                <w:bCs/>
                <w:lang w:val="en-SG" w:eastAsia="en-GB"/>
              </w:rPr>
              <w:t>5</w:t>
            </w:r>
            <w:r w:rsidR="00702413" w:rsidRPr="00CF2E7C">
              <w:rPr>
                <w:rFonts w:ascii="Calibri" w:hAnsi="Calibri" w:cs="Calibri"/>
                <w:b/>
                <w:bCs/>
                <w:lang w:val="en-SG" w:eastAsia="en-GB"/>
              </w:rPr>
              <w:t>.</w:t>
            </w:r>
            <w:r w:rsidR="00F9576A" w:rsidRPr="00CF2E7C">
              <w:rPr>
                <w:rFonts w:ascii="Calibri" w:hAnsi="Calibri" w:cs="Calibr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incorporation of </w:t>
            </w:r>
            <w:r w:rsidRPr="00CF2E7C">
              <w:rPr>
                <w:rFonts w:ascii="Calibri" w:hAnsi="Calibri" w:cs="Calibri"/>
                <w:b/>
                <w:color w:val="7030A0"/>
                <w:lang w:eastAsia="en-GB"/>
              </w:rPr>
              <w:t xml:space="preserve">climate-related risks </w:t>
            </w:r>
            <w:r w:rsidRPr="00CF2E7C">
              <w:rPr>
                <w:rFonts w:ascii="Calibri" w:hAnsi="Calibri" w:cs="Calibri"/>
                <w:lang w:eastAsia="en-GB"/>
              </w:rPr>
              <w:t xml:space="preserve">by the </w:t>
            </w:r>
            <w:r w:rsidRPr="00CF2E7C">
              <w:rPr>
                <w:rFonts w:ascii="Calibri" w:hAnsi="Calibri" w:cs="Calibri"/>
                <w:b/>
                <w:color w:val="7030A0"/>
              </w:rPr>
              <w:t xml:space="preserve">targeted entity </w:t>
            </w:r>
            <w:r w:rsidRPr="00CF2E7C">
              <w:rPr>
                <w:rFonts w:ascii="Calibri" w:hAnsi="Calibri" w:cs="Calibri"/>
                <w:lang w:eastAsia="en-GB"/>
              </w:rPr>
              <w:t xml:space="preserve">into its </w:t>
            </w:r>
            <w:r w:rsidRPr="00CF2E7C">
              <w:rPr>
                <w:rFonts w:ascii="Calibri" w:hAnsi="Calibri" w:cs="Calibri"/>
                <w:b/>
                <w:color w:val="7030A0"/>
                <w:lang w:eastAsia="en-GB"/>
              </w:rPr>
              <w:t>Internal Capital Adequacy Assessment Process (ICAAP)</w:t>
            </w:r>
            <w:r w:rsidRPr="00CF2E7C">
              <w:rPr>
                <w:rFonts w:ascii="Calibri" w:hAnsi="Calibri" w:cs="Calibri"/>
                <w:lang w:eastAsia="en-GB"/>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hAnsi="Calibri" w:cs="Calibri"/>
                <w:lang w:eastAsia="en-GB"/>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lang w:eastAsia="en-GB"/>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lang w:eastAsia="en-GB"/>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the consideration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when assessing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in the identified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hAnsi="Calibri" w:cs="Calibri"/>
                <w:lang w:eastAsia="en-GB"/>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cs="Calibri"/>
                <w:lang w:val="en-SG" w:eastAsia="en-GB"/>
              </w:rPr>
              <w:t> </w:t>
            </w:r>
            <w:r w:rsidRPr="00CF2E7C">
              <w:rPr>
                <w:rFonts w:ascii="Calibri" w:hAnsi="Calibri" w:cs="Calibri"/>
                <w:lang w:eastAsia="en-GB"/>
              </w:rPr>
              <w:t> </w:t>
            </w:r>
          </w:p>
          <w:p w14:paraId="4B455965" w14:textId="38C1FE06" w:rsidR="00815AAB" w:rsidRPr="00CF2E7C" w:rsidRDefault="00815AAB" w:rsidP="00CF2E7C">
            <w:pPr>
              <w:textAlignment w:val="baseline"/>
              <w:rPr>
                <w:rFonts w:ascii="Calibri" w:hAnsi="Calibri" w:cs="Calibri"/>
                <w:lang w:eastAsia="en-GB"/>
              </w:rPr>
            </w:pPr>
            <w:r w:rsidRPr="00CF2E7C">
              <w:rPr>
                <w:rFonts w:ascii="Calibri" w:hAnsi="Calibri" w:cs="Calibri"/>
                <w:lang w:eastAsia="en-GB"/>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SG" w:eastAsia="en-GB"/>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Reduced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low-carbon sectors or activities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Higher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high-carbon or carbon-intensive sectors (e.g. fossil fuels)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sets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green vs brown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hAnsi="Calibri" w:cs="Calibri"/>
                <w:lang w:eastAsia="en-GB"/>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hAnsi="Calibri" w:cs="Calibri"/>
                <w:lang w:eastAsia="en-GB"/>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lang w:eastAsia="en-GB"/>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lang w:eastAsia="en-GB"/>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5.56</w:t>
            </w:r>
            <w:r w:rsidRPr="00CF2E7C">
              <w:rPr>
                <w:rFonts w:ascii="Calibri" w:hAnsi="Calibri" w:cs="Calibr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lang w:eastAsia="en-GB"/>
              </w:rPr>
            </w:pPr>
            <w:r w:rsidRPr="00CF2E7C">
              <w:rPr>
                <w:rFonts w:ascii="Calibri" w:hAnsi="Calibri" w:cs="Calibri"/>
                <w:lang w:val="en-US" w:eastAsia="en-GB"/>
              </w:rPr>
              <w:t xml:space="preserve">[If Q5.55 = Required or Recommended]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US" w:eastAsia="en-GB"/>
              </w:rPr>
              <w:t xml:space="preserve">recommends or requires preferential lending to green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US"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hAnsi="Calibri" w:cs="Calibri"/>
                <w:lang w:eastAsia="en-GB"/>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rPr>
              <w:t xml:space="preserve">targeted entity </w:t>
            </w:r>
            <w:r w:rsidRPr="00CF2E7C">
              <w:rPr>
                <w:rFonts w:ascii="Calibri" w:hAnsi="Calibri" w:cs="Calibri"/>
                <w:lang w:eastAsia="en-GB"/>
              </w:rPr>
              <w:t xml:space="preserve">to incorporate the impact of climate-related drivers on its </w:t>
            </w:r>
            <w:r w:rsidRPr="00CF2E7C">
              <w:rPr>
                <w:rFonts w:ascii="Calibri" w:hAnsi="Calibri" w:cs="Calibri"/>
                <w:b/>
                <w:color w:val="7030A0"/>
                <w:lang w:eastAsia="en-GB"/>
              </w:rPr>
              <w:t>liquidity risk profile</w:t>
            </w:r>
            <w:r w:rsidRPr="00CF2E7C">
              <w:rPr>
                <w:rFonts w:ascii="Calibri" w:hAnsi="Calibri" w:cs="Calibri"/>
                <w:lang w:eastAsia="en-GB"/>
              </w:rPr>
              <w:t>?</w:t>
            </w:r>
            <w:r w:rsidR="00815AAB" w:rsidRPr="00CF2E7C">
              <w:rPr>
                <w:rFonts w:ascii="Calibri" w:hAnsi="Calibri" w:cs="Calibri"/>
                <w:lang w:eastAsia="en-GB"/>
              </w:rPr>
              <w:t xml:space="preserve"> </w:t>
            </w:r>
            <w:r w:rsidR="00815AAB"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lang w:eastAsia="en-GB"/>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hAnsi="Calibri" w:cs="Calibri"/>
                <w:lang w:eastAsia="en-GB"/>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lang w:eastAsia="en-GB"/>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hAnsi="Calibri" w:cs="Calibri"/>
                <w:lang w:eastAsia="en-GB"/>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lang w:eastAsia="en-GB"/>
              </w:rPr>
              <w:t xml:space="preserve"> assess the adequacy of its liquidity buffers against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(e.g. through stress tests)?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hAnsi="Calibri" w:cs="Calibri"/>
                <w:lang w:eastAsia="en-GB"/>
              </w:rPr>
            </w:pPr>
          </w:p>
        </w:tc>
      </w:tr>
    </w:tbl>
    <w:p w14:paraId="154C55B9" w14:textId="77777777" w:rsidR="009E1E61" w:rsidRDefault="009E1E61" w:rsidP="00702413">
      <w:pPr>
        <w:textAlignment w:val="baseline"/>
        <w:rPr>
          <w:rFonts w:cstheme="minorHAnsi"/>
          <w:lang w:eastAsia="en-GB"/>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60</w:t>
            </w:r>
            <w:r w:rsidR="00702413" w:rsidRPr="00B114FD">
              <w:rPr>
                <w:rFonts w:cstheme="minorHAnsi"/>
                <w:b/>
                <w:bCs/>
                <w:lang w:eastAsia="en-GB"/>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Are there any additional insights, considerations, or relevant aspects related to the </w:t>
            </w:r>
            <w:r w:rsidRPr="0060224F">
              <w:rPr>
                <w:rFonts w:cstheme="minorHAnsi"/>
                <w:b/>
                <w:color w:val="7030A0"/>
                <w:lang w:val="en-SG" w:eastAsia="en-GB"/>
              </w:rPr>
              <w:t>prudential policy tool</w:t>
            </w:r>
            <w:r w:rsidRPr="009C4D10">
              <w:rPr>
                <w:rFonts w:cstheme="minorHAnsi"/>
                <w:lang w:val="en-SG" w:eastAsia="en-GB"/>
              </w:rPr>
              <w:t xml:space="preserve"> that were not covered in this survey?</w:t>
            </w:r>
            <w:r w:rsidRPr="009C4D10">
              <w:rPr>
                <w:rFonts w:cstheme="minorHAnsi"/>
                <w:lang w:eastAsia="en-GB"/>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cstheme="minorHAnsi"/>
                <w:lang w:eastAsia="en-GB"/>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What are the key barriers or challenges in implementing the </w:t>
            </w:r>
            <w:r w:rsidRPr="0060224F">
              <w:rPr>
                <w:rFonts w:cstheme="minorHAnsi"/>
                <w:b/>
                <w:color w:val="7030A0"/>
                <w:lang w:val="en-SG" w:eastAsia="en-GB"/>
              </w:rPr>
              <w:t>prudential policy tool</w:t>
            </w:r>
            <w:r w:rsidRPr="0060224F">
              <w:rPr>
                <w:rFonts w:cstheme="minorHAnsi"/>
                <w:color w:val="7030A0"/>
                <w:lang w:val="en-SG" w:eastAsia="en-GB"/>
              </w:rPr>
              <w:t xml:space="preserve"> </w:t>
            </w:r>
            <w:r w:rsidRPr="009C4D10">
              <w:rPr>
                <w:rFonts w:cstheme="minorHAnsi"/>
                <w:lang w:val="en-SG" w:eastAsia="en-GB"/>
              </w:rPr>
              <w:t xml:space="preserve">for </w:t>
            </w:r>
            <w:r w:rsidRPr="009926EF">
              <w:rPr>
                <w:rFonts w:cstheme="minorHAnsi"/>
                <w:b/>
                <w:color w:val="7030A0"/>
                <w:lang w:val="en-SG" w:eastAsia="en-GB"/>
              </w:rPr>
              <w:t>climate-related financial risk</w:t>
            </w:r>
            <w:r w:rsidRPr="009926EF">
              <w:rPr>
                <w:rFonts w:cstheme="minorHAnsi"/>
                <w:color w:val="7030A0"/>
                <w:lang w:val="en-SG" w:eastAsia="en-GB"/>
              </w:rPr>
              <w:t xml:space="preserve"> </w:t>
            </w:r>
            <w:r w:rsidRPr="009C4D10">
              <w:rPr>
                <w:rFonts w:cstheme="minorHAnsi"/>
                <w:lang w:val="en-SG" w:eastAsia="en-GB"/>
              </w:rPr>
              <w:t>management?</w:t>
            </w:r>
            <w:r w:rsidRPr="009C4D10">
              <w:rPr>
                <w:rFonts w:cstheme="minorHAnsi"/>
                <w:lang w:eastAsia="en-GB"/>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cstheme="minorHAnsi"/>
                <w:lang w:eastAsia="en-GB"/>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eastAsia="en-GB"/>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lastRenderedPageBreak/>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eastAsia="en-GB"/>
              </w:rPr>
              <w:t xml:space="preserve"> policy tool</w:t>
            </w:r>
            <w:r w:rsidR="002C14C2" w:rsidRPr="00CF2E7C">
              <w:rPr>
                <w:rFonts w:ascii="Calibri" w:hAnsi="Calibri" w:cs="Calibri"/>
                <w:color w:val="7030A0"/>
                <w:lang w:val="en-SG" w:eastAsia="en-GB"/>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lastRenderedPageBreak/>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lang w:eastAsia="en-GB"/>
              </w:rPr>
              <w:t xml:space="preserve">Note any additional important information about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not captured in the above questions. If referencing </w:t>
            </w:r>
            <w:r w:rsidRPr="00CF2E7C">
              <w:rPr>
                <w:rFonts w:ascii="Calibri" w:hAnsi="Calibri" w:cs="Calibri"/>
                <w:b/>
                <w:bCs/>
                <w:lang w:eastAsia="en-GB"/>
              </w:rPr>
              <w:t>new sources</w:t>
            </w:r>
            <w:r w:rsidRPr="00CF2E7C">
              <w:rPr>
                <w:rFonts w:ascii="Calibri" w:hAnsi="Calibri" w:cs="Calibri"/>
                <w:lang w:eastAsia="en-GB"/>
              </w:rPr>
              <w:t xml:space="preserv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the source material.</w:t>
            </w:r>
            <w:r w:rsidRPr="00CF2E7C">
              <w:rPr>
                <w:rFonts w:ascii="Calibri" w:hAnsi="Calibri" w:cs="Calibri"/>
                <w:lang w:val="en-US" w:eastAsia="en-GB"/>
              </w:rPr>
              <w:t> </w:t>
            </w:r>
            <w:r w:rsidRPr="00CF2E7C">
              <w:rPr>
                <w:rFonts w:ascii="Calibri" w:hAnsi="Calibri" w:cs="Calibri"/>
                <w:lang w:eastAsia="en-GB"/>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lang w:eastAsia="en-GB"/>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668F12" w14:textId="77777777" w:rsidR="00646B1D" w:rsidRDefault="00646B1D" w:rsidP="00874E39">
      <w:r>
        <w:separator/>
      </w:r>
    </w:p>
  </w:endnote>
  <w:endnote w:type="continuationSeparator" w:id="0">
    <w:p w14:paraId="4B29C357" w14:textId="77777777" w:rsidR="00646B1D" w:rsidRDefault="00646B1D" w:rsidP="00874E39">
      <w:r>
        <w:continuationSeparator/>
      </w:r>
    </w:p>
  </w:endnote>
  <w:endnote w:type="continuationNotice" w:id="1">
    <w:p w14:paraId="23D857FB" w14:textId="77777777" w:rsidR="00646B1D" w:rsidRDefault="00646B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EF2DBC" w14:textId="77777777" w:rsidR="00646B1D" w:rsidRDefault="00646B1D" w:rsidP="00874E39">
      <w:r>
        <w:separator/>
      </w:r>
    </w:p>
  </w:footnote>
  <w:footnote w:type="continuationSeparator" w:id="0">
    <w:p w14:paraId="59C1CE5C" w14:textId="77777777" w:rsidR="00646B1D" w:rsidRDefault="00646B1D" w:rsidP="00874E39">
      <w:r>
        <w:continuationSeparator/>
      </w:r>
    </w:p>
  </w:footnote>
  <w:footnote w:type="continuationNotice" w:id="1">
    <w:p w14:paraId="280E92D3" w14:textId="77777777" w:rsidR="00646B1D" w:rsidRDefault="00646B1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8564E2D"/>
    <w:multiLevelType w:val="hybridMultilevel"/>
    <w:tmpl w:val="82E87A70"/>
    <w:lvl w:ilvl="0" w:tplc="C3C85ABE">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2622715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3"/>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83A"/>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77D"/>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07F"/>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9C5"/>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9ED"/>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4C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C4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5FF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E2F"/>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CB3"/>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1B9E"/>
    <w:rsid w:val="004222DF"/>
    <w:rsid w:val="00425FEF"/>
    <w:rsid w:val="00426919"/>
    <w:rsid w:val="00427085"/>
    <w:rsid w:val="00430927"/>
    <w:rsid w:val="00430BD4"/>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0AA"/>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3DC4"/>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2A3"/>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528"/>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B1D"/>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155"/>
    <w:rsid w:val="006B46F7"/>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6B3"/>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A49"/>
    <w:rsid w:val="007511B1"/>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4C2"/>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460"/>
    <w:rsid w:val="007F6DD7"/>
    <w:rsid w:val="007F71BD"/>
    <w:rsid w:val="007F7D9C"/>
    <w:rsid w:val="007F7DB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91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5D5"/>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BC"/>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650"/>
    <w:rsid w:val="008F27A6"/>
    <w:rsid w:val="008F31B3"/>
    <w:rsid w:val="008F32F0"/>
    <w:rsid w:val="008F454F"/>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303"/>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18D"/>
    <w:rsid w:val="0098621E"/>
    <w:rsid w:val="009868E2"/>
    <w:rsid w:val="009903C7"/>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822"/>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18"/>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A38"/>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9CD"/>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97D1C"/>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BB0"/>
    <w:rsid w:val="00F62C69"/>
    <w:rsid w:val="00F63214"/>
    <w:rsid w:val="00F632FB"/>
    <w:rsid w:val="00F63EEB"/>
    <w:rsid w:val="00F64C00"/>
    <w:rsid w:val="00F64DA9"/>
    <w:rsid w:val="00F65C81"/>
    <w:rsid w:val="00F704D9"/>
    <w:rsid w:val="00F70A0D"/>
    <w:rsid w:val="00F73FFB"/>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9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04CF"/>
    <w:rPr>
      <w:rFonts w:ascii="Times New Roman" w:eastAsia="Times New Roman" w:hAnsi="Times New Roman" w:cs="Times New Roman"/>
      <w:kern w:val="0"/>
      <w14:ligatures w14:val="none"/>
    </w:r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lang w:eastAsia="en-GB"/>
    </w:rPr>
  </w:style>
  <w:style w:type="paragraph" w:customStyle="1" w:styleId="msonormal0">
    <w:name w:val="msonormal"/>
    <w:basedOn w:val="Normal"/>
    <w:rsid w:val="00702413"/>
    <w:pPr>
      <w:spacing w:before="100" w:beforeAutospacing="1" w:after="100" w:afterAutospacing="1"/>
    </w:pPr>
    <w:rPr>
      <w:lang w:eastAsia="en-GB"/>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963790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251248">
      <w:bodyDiv w:val="1"/>
      <w:marLeft w:val="0"/>
      <w:marRight w:val="0"/>
      <w:marTop w:val="0"/>
      <w:marBottom w:val="0"/>
      <w:divBdr>
        <w:top w:val="none" w:sz="0" w:space="0" w:color="auto"/>
        <w:left w:val="none" w:sz="0" w:space="0" w:color="auto"/>
        <w:bottom w:val="none" w:sz="0" w:space="0" w:color="auto"/>
        <w:right w:val="none" w:sz="0" w:space="0" w:color="auto"/>
      </w:divBdr>
    </w:div>
    <w:div w:id="150019447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82</Pages>
  <Words>22454</Words>
  <Characters>127994</Characters>
  <Application>Microsoft Office Word</Application>
  <DocSecurity>0</DocSecurity>
  <Lines>1066</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6</cp:revision>
  <cp:lastPrinted>2025-03-21T00:14:00Z</cp:lastPrinted>
  <dcterms:created xsi:type="dcterms:W3CDTF">2025-07-01T09:40:00Z</dcterms:created>
  <dcterms:modified xsi:type="dcterms:W3CDTF">2025-07-01T10:04:00Z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